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B2" w:rsidRPr="004739FE" w:rsidRDefault="00CE5076" w:rsidP="00835E86">
      <w:pPr>
        <w:pStyle w:val="KeinLeerraum"/>
        <w:rPr>
          <w:rStyle w:val="berschrift1Zchn"/>
        </w:rPr>
      </w:pPr>
      <w:r w:rsidRPr="00373F79">
        <w:rPr>
          <w:rStyle w:val="berschrift2Zchn"/>
        </w:rPr>
        <w:t>WELCOME</w:t>
      </w:r>
      <w:r w:rsidR="004739FE" w:rsidRPr="00373F79">
        <w:rPr>
          <w:rStyle w:val="TitelZchn"/>
        </w:rPr>
        <w:t xml:space="preserve"> </w:t>
      </w:r>
      <w:r w:rsidRPr="004739FE">
        <w:rPr>
          <w:rStyle w:val="berschrift1Zchn"/>
        </w:rPr>
        <w:t xml:space="preserve">TO THE </w:t>
      </w:r>
      <w:r w:rsidR="004679B2" w:rsidRPr="004739FE">
        <w:rPr>
          <w:rStyle w:val="berschrift1Zchn"/>
        </w:rPr>
        <w:t>EUROPEAN PARLIAMENTARY TECHNOLOGY ASSESSMENT (</w:t>
      </w:r>
      <w:r w:rsidRPr="004739FE">
        <w:rPr>
          <w:rStyle w:val="berschrift1Zchn"/>
        </w:rPr>
        <w:t>EPTA</w:t>
      </w:r>
      <w:r w:rsidR="004679B2" w:rsidRPr="004739FE">
        <w:rPr>
          <w:rStyle w:val="berschrift1Zchn"/>
        </w:rPr>
        <w:t>)</w:t>
      </w:r>
      <w:r w:rsidRPr="004739FE">
        <w:rPr>
          <w:rStyle w:val="berschrift1Zchn"/>
        </w:rPr>
        <w:t xml:space="preserve"> </w:t>
      </w:r>
      <w:r w:rsidR="001A66CF" w:rsidRPr="004739FE">
        <w:rPr>
          <w:rStyle w:val="berschrift1Zchn"/>
        </w:rPr>
        <w:t xml:space="preserve">COUNCIL </w:t>
      </w:r>
      <w:r w:rsidRPr="004739FE">
        <w:rPr>
          <w:rStyle w:val="berschrift1Zchn"/>
        </w:rPr>
        <w:t>MEETING</w:t>
      </w:r>
      <w:r w:rsidR="001A66CF" w:rsidRPr="004739FE">
        <w:rPr>
          <w:rStyle w:val="berschrift1Zchn"/>
        </w:rPr>
        <w:t xml:space="preserve"> and ARCTIC SEMINAR  </w:t>
      </w:r>
    </w:p>
    <w:p w:rsidR="00CE5076" w:rsidRDefault="00645319" w:rsidP="004739FE">
      <w:pPr>
        <w:pStyle w:val="berschrift2"/>
      </w:pPr>
      <w:r>
        <w:t>22</w:t>
      </w:r>
      <w:r w:rsidR="00CE5076" w:rsidRPr="00CE5076">
        <w:t>.-24.</w:t>
      </w:r>
      <w:r w:rsidR="00D03D3B">
        <w:t>9</w:t>
      </w:r>
      <w:r w:rsidR="00CE5076" w:rsidRPr="00CE5076">
        <w:t>. 2013</w:t>
      </w:r>
      <w:r w:rsidR="004679B2">
        <w:t xml:space="preserve"> in </w:t>
      </w:r>
      <w:proofErr w:type="spellStart"/>
      <w:r w:rsidR="007E787B" w:rsidRPr="00D154DD">
        <w:rPr>
          <w:rStyle w:val="UntertitelZchn"/>
        </w:rPr>
        <w:t>Kittilä</w:t>
      </w:r>
      <w:proofErr w:type="spellEnd"/>
      <w:r w:rsidR="007E787B">
        <w:t xml:space="preserve"> </w:t>
      </w:r>
      <w:r w:rsidR="004679B2">
        <w:t>Lapland</w:t>
      </w:r>
      <w:r>
        <w:t xml:space="preserve">, </w:t>
      </w:r>
      <w:r w:rsidR="004679B2">
        <w:t>Finland</w:t>
      </w:r>
    </w:p>
    <w:p w:rsidR="00DC7760" w:rsidRPr="00DC7760" w:rsidRDefault="00DC7760" w:rsidP="00E02E59">
      <w:pPr>
        <w:spacing w:after="0" w:line="240" w:lineRule="auto"/>
        <w:rPr>
          <w:b/>
          <w:sz w:val="16"/>
          <w:szCs w:val="16"/>
        </w:rPr>
      </w:pPr>
    </w:p>
    <w:p w:rsidR="00CE5076" w:rsidRPr="008A1953" w:rsidRDefault="00E02E59" w:rsidP="00DC7760">
      <w:pPr>
        <w:spacing w:after="0" w:line="240" w:lineRule="auto"/>
        <w:jc w:val="center"/>
        <w:rPr>
          <w:b/>
          <w:sz w:val="72"/>
          <w:szCs w:val="72"/>
        </w:rPr>
      </w:pPr>
      <w:r w:rsidRPr="008A1953">
        <w:rPr>
          <w:b/>
          <w:sz w:val="72"/>
          <w:szCs w:val="72"/>
        </w:rPr>
        <w:t>NO</w:t>
      </w:r>
      <w:r w:rsidR="006F59E5" w:rsidRPr="008A1953">
        <w:rPr>
          <w:b/>
          <w:sz w:val="72"/>
          <w:szCs w:val="72"/>
        </w:rPr>
        <w:t>THING</w:t>
      </w:r>
      <w:r w:rsidR="00CE5076" w:rsidRPr="008A1953">
        <w:rPr>
          <w:b/>
          <w:sz w:val="72"/>
          <w:szCs w:val="72"/>
        </w:rPr>
        <w:t xml:space="preserve"> ORDINARY</w:t>
      </w:r>
    </w:p>
    <w:p w:rsidR="00CE5076" w:rsidRPr="008A1953" w:rsidRDefault="00CE5076" w:rsidP="00DC7760">
      <w:pPr>
        <w:pStyle w:val="Listenabsatz"/>
        <w:numPr>
          <w:ilvl w:val="0"/>
          <w:numId w:val="1"/>
        </w:numPr>
        <w:spacing w:after="0" w:line="240" w:lineRule="auto"/>
        <w:jc w:val="center"/>
        <w:rPr>
          <w:b/>
          <w:sz w:val="72"/>
          <w:szCs w:val="72"/>
        </w:rPr>
      </w:pPr>
      <w:r w:rsidRPr="008A1953">
        <w:rPr>
          <w:b/>
          <w:sz w:val="72"/>
          <w:szCs w:val="72"/>
        </w:rPr>
        <w:t>The Arctic Boom</w:t>
      </w:r>
    </w:p>
    <w:p w:rsidR="00E02E59" w:rsidRPr="00DC7760" w:rsidRDefault="00E02E59" w:rsidP="00DC7760">
      <w:pPr>
        <w:spacing w:after="0" w:line="240" w:lineRule="auto"/>
        <w:jc w:val="both"/>
        <w:rPr>
          <w:sz w:val="16"/>
          <w:szCs w:val="16"/>
        </w:rPr>
      </w:pPr>
    </w:p>
    <w:p w:rsidR="00E02E59" w:rsidRDefault="00E02E59" w:rsidP="004739FE">
      <w:pPr>
        <w:pStyle w:val="KeinLeerraum"/>
      </w:pPr>
      <w:r w:rsidRPr="006F59E5">
        <w:t>You need to see this:</w:t>
      </w:r>
      <w:r>
        <w:t xml:space="preserve"> </w:t>
      </w:r>
      <w:hyperlink r:id="rId5" w:history="1">
        <w:r w:rsidRPr="007D59A5">
          <w:rPr>
            <w:rStyle w:val="Hyperlink"/>
          </w:rPr>
          <w:t>http://www.youtube.com/watch?v=bCm5630kE-M</w:t>
        </w:r>
      </w:hyperlink>
    </w:p>
    <w:p w:rsidR="00835E86" w:rsidRDefault="00835E86" w:rsidP="006E11BE">
      <w:pPr>
        <w:spacing w:after="0" w:line="240" w:lineRule="auto"/>
      </w:pPr>
    </w:p>
    <w:p w:rsidR="006E11BE" w:rsidRDefault="006E11BE" w:rsidP="006E11BE">
      <w:pPr>
        <w:spacing w:after="0" w:line="240" w:lineRule="auto"/>
      </w:pPr>
      <w:r w:rsidRPr="004739FE">
        <w:rPr>
          <w:rStyle w:val="berschrift1Zchn"/>
        </w:rPr>
        <w:t>Registration:</w:t>
      </w:r>
      <w:r>
        <w:t xml:space="preserve"> </w:t>
      </w:r>
      <w:hyperlink r:id="rId6" w:history="1">
        <w:r w:rsidR="00645319">
          <w:rPr>
            <w:rStyle w:val="Hyperlink"/>
          </w:rPr>
          <w:t>https://www.lyyti.fi/ilmoittaudu/eptameeting_2425</w:t>
        </w:r>
      </w:hyperlink>
    </w:p>
    <w:p w:rsidR="00835E86" w:rsidRDefault="00835E86" w:rsidP="00645319">
      <w:pPr>
        <w:spacing w:after="0" w:line="240" w:lineRule="auto"/>
        <w:rPr>
          <w:lang w:val="fi-FI"/>
        </w:rPr>
      </w:pPr>
    </w:p>
    <w:p w:rsidR="00645319" w:rsidRPr="004679B2" w:rsidRDefault="00645319" w:rsidP="00645319">
      <w:pPr>
        <w:spacing w:after="0" w:line="240" w:lineRule="auto"/>
        <w:rPr>
          <w:lang w:val="fi-FI"/>
        </w:rPr>
      </w:pPr>
      <w:r w:rsidRPr="004679B2">
        <w:rPr>
          <w:lang w:val="fi-FI"/>
        </w:rPr>
        <w:t xml:space="preserve">Venue: Levi Summit, Kittilä Lapland  </w:t>
      </w:r>
      <w:hyperlink r:id="rId7" w:history="1">
        <w:r w:rsidRPr="004679B2">
          <w:rPr>
            <w:rStyle w:val="Hyperlink"/>
            <w:lang w:val="fi-FI"/>
          </w:rPr>
          <w:t>http://www.levisummit.fi/index.php/en</w:t>
        </w:r>
      </w:hyperlink>
      <w:r w:rsidRPr="004679B2">
        <w:rPr>
          <w:lang w:val="fi-FI"/>
        </w:rPr>
        <w:t xml:space="preserve"> </w:t>
      </w:r>
    </w:p>
    <w:p w:rsidR="00E02E59" w:rsidRPr="001A66CF" w:rsidRDefault="00E02E59" w:rsidP="00E02E59">
      <w:pPr>
        <w:spacing w:after="0" w:line="240" w:lineRule="auto"/>
        <w:rPr>
          <w:lang w:val="fi-FI"/>
        </w:rPr>
      </w:pPr>
    </w:p>
    <w:p w:rsidR="00CE5076" w:rsidRPr="00373F79" w:rsidRDefault="00CE5076" w:rsidP="00373F79">
      <w:pPr>
        <w:pStyle w:val="berschrift2"/>
        <w:rPr>
          <w:rStyle w:val="Hervorhebung"/>
        </w:rPr>
      </w:pPr>
      <w:proofErr w:type="spellStart"/>
      <w:r w:rsidRPr="00373F79">
        <w:rPr>
          <w:rStyle w:val="Hervorhebung"/>
        </w:rPr>
        <w:t>Programme</w:t>
      </w:r>
      <w:proofErr w:type="spellEnd"/>
    </w:p>
    <w:p w:rsidR="008A1953" w:rsidRDefault="008A1953" w:rsidP="00E02E59">
      <w:pPr>
        <w:spacing w:after="0" w:line="240" w:lineRule="auto"/>
        <w:rPr>
          <w:b/>
        </w:rPr>
      </w:pPr>
    </w:p>
    <w:p w:rsidR="00CE5076" w:rsidRPr="00CE5076" w:rsidRDefault="00CE5076" w:rsidP="00E02E59">
      <w:pPr>
        <w:spacing w:after="0" w:line="240" w:lineRule="auto"/>
        <w:rPr>
          <w:b/>
        </w:rPr>
      </w:pPr>
      <w:r w:rsidRPr="00CE5076">
        <w:rPr>
          <w:b/>
        </w:rPr>
        <w:t xml:space="preserve">Sunday </w:t>
      </w:r>
      <w:r>
        <w:rPr>
          <w:b/>
        </w:rPr>
        <w:t>22.9</w:t>
      </w:r>
      <w:r w:rsidRPr="00CE5076">
        <w:rPr>
          <w:b/>
        </w:rPr>
        <w:t>.</w:t>
      </w:r>
      <w:r w:rsidR="00883CF2">
        <w:rPr>
          <w:b/>
        </w:rPr>
        <w:t>2013</w:t>
      </w:r>
    </w:p>
    <w:p w:rsidR="00CE5076" w:rsidRPr="00E02E59" w:rsidRDefault="00CE5076" w:rsidP="00E02E59">
      <w:pPr>
        <w:spacing w:after="0" w:line="240" w:lineRule="auto"/>
        <w:rPr>
          <w:sz w:val="16"/>
          <w:szCs w:val="16"/>
        </w:rPr>
      </w:pPr>
    </w:p>
    <w:p w:rsidR="00CE5076" w:rsidRDefault="00CE5076" w:rsidP="00E02E59">
      <w:pPr>
        <w:spacing w:after="0" w:line="240" w:lineRule="auto"/>
      </w:pPr>
      <w:r>
        <w:t>Arriving and Check-In</w:t>
      </w:r>
      <w:r w:rsidR="0032219E">
        <w:t xml:space="preserve">  </w:t>
      </w:r>
    </w:p>
    <w:p w:rsidR="00F72E0F" w:rsidRDefault="0032219E" w:rsidP="00E02E59">
      <w:pPr>
        <w:spacing w:after="0" w:line="240" w:lineRule="auto"/>
      </w:pPr>
      <w:r>
        <w:t xml:space="preserve">The </w:t>
      </w:r>
      <w:proofErr w:type="spellStart"/>
      <w:r>
        <w:t>Samiland</w:t>
      </w:r>
      <w:proofErr w:type="spellEnd"/>
      <w:r w:rsidR="00CB7707">
        <w:t xml:space="preserve"> Exhibition</w:t>
      </w:r>
      <w:r w:rsidR="00F72E0F">
        <w:t xml:space="preserve">, part of UNESCO Observatory Cultural Village </w:t>
      </w:r>
      <w:proofErr w:type="spellStart"/>
      <w:r w:rsidR="00F72E0F">
        <w:t>programme</w:t>
      </w:r>
      <w:proofErr w:type="spellEnd"/>
      <w:r w:rsidR="00CB7707">
        <w:t xml:space="preserve"> </w:t>
      </w:r>
    </w:p>
    <w:p w:rsidR="0032219E" w:rsidRDefault="00CB7707" w:rsidP="00E02E59">
      <w:pPr>
        <w:spacing w:after="0" w:line="240" w:lineRule="auto"/>
      </w:pPr>
      <w:proofErr w:type="gramStart"/>
      <w:r>
        <w:t>in</w:t>
      </w:r>
      <w:proofErr w:type="gramEnd"/>
      <w:r>
        <w:t xml:space="preserve"> the Hotel Levi </w:t>
      </w:r>
      <w:r w:rsidR="0032219E">
        <w:t>Panorama</w:t>
      </w:r>
      <w:r w:rsidR="00346756">
        <w:t>/Summit</w:t>
      </w:r>
      <w:r w:rsidR="00C57AF0">
        <w:t xml:space="preserve"> </w:t>
      </w:r>
      <w:r w:rsidR="00346756">
        <w:t>(</w:t>
      </w:r>
      <w:r w:rsidR="00C57AF0">
        <w:t>open every day</w:t>
      </w:r>
      <w:r w:rsidR="00346756">
        <w:t>)</w:t>
      </w:r>
    </w:p>
    <w:p w:rsidR="00C204D9" w:rsidRDefault="00C204D9" w:rsidP="00E02E59">
      <w:pPr>
        <w:spacing w:after="0" w:line="240" w:lineRule="auto"/>
      </w:pPr>
    </w:p>
    <w:p w:rsidR="00940E10" w:rsidRDefault="00CB7707" w:rsidP="00E02E59">
      <w:pPr>
        <w:spacing w:after="0" w:line="240" w:lineRule="auto"/>
      </w:pPr>
      <w:r>
        <w:t>17.00</w:t>
      </w:r>
      <w:r>
        <w:tab/>
      </w:r>
      <w:r w:rsidR="00CE5076" w:rsidRPr="00D03D3B">
        <w:t>Get</w:t>
      </w:r>
      <w:r w:rsidR="006F59E5" w:rsidRPr="00D03D3B">
        <w:t xml:space="preserve"> Together </w:t>
      </w:r>
      <w:r w:rsidR="00D03D3B" w:rsidRPr="00D03D3B">
        <w:t>Event</w:t>
      </w:r>
      <w:r>
        <w:t xml:space="preserve">, </w:t>
      </w:r>
      <w:r w:rsidR="00940E10">
        <w:t>Hotel Levi Panorama “Summit”</w:t>
      </w:r>
    </w:p>
    <w:p w:rsidR="00CE5076" w:rsidRDefault="00CB7707" w:rsidP="00E02E59">
      <w:pPr>
        <w:spacing w:after="0" w:line="240" w:lineRule="auto"/>
      </w:pPr>
      <w:r>
        <w:t xml:space="preserve">18.30 </w:t>
      </w:r>
      <w:r>
        <w:tab/>
        <w:t xml:space="preserve">Busses </w:t>
      </w:r>
      <w:r w:rsidR="00D154DD">
        <w:t xml:space="preserve">/walk </w:t>
      </w:r>
      <w:r>
        <w:t xml:space="preserve">up to </w:t>
      </w:r>
      <w:r w:rsidR="00940E10">
        <w:t>“</w:t>
      </w:r>
      <w:proofErr w:type="spellStart"/>
      <w:r w:rsidR="00D75AD5">
        <w:t>Tuikku</w:t>
      </w:r>
      <w:proofErr w:type="spellEnd"/>
      <w:r w:rsidR="00940E10">
        <w:t xml:space="preserve">” </w:t>
      </w:r>
      <w:r w:rsidR="00D75AD5">
        <w:t xml:space="preserve">Restaurant </w:t>
      </w:r>
      <w:r w:rsidR="00D03D3B">
        <w:t xml:space="preserve"> </w:t>
      </w:r>
    </w:p>
    <w:p w:rsidR="00D154DD" w:rsidRDefault="00CB7707" w:rsidP="00883CF2">
      <w:pPr>
        <w:spacing w:after="0" w:line="240" w:lineRule="auto"/>
      </w:pPr>
      <w:r>
        <w:t>19.00</w:t>
      </w:r>
      <w:r>
        <w:tab/>
      </w:r>
      <w:r w:rsidR="00940E10">
        <w:t>Welcome Party in “</w:t>
      </w:r>
      <w:proofErr w:type="spellStart"/>
      <w:r>
        <w:t>Tuikku</w:t>
      </w:r>
      <w:proofErr w:type="spellEnd"/>
      <w:r>
        <w:t xml:space="preserve">” </w:t>
      </w:r>
      <w:r w:rsidR="00940E10">
        <w:t>Restaurant</w:t>
      </w:r>
      <w:r>
        <w:t xml:space="preserve">. </w:t>
      </w:r>
      <w:r w:rsidR="0032219E">
        <w:t xml:space="preserve"> </w:t>
      </w:r>
    </w:p>
    <w:p w:rsidR="00CB7707" w:rsidRPr="00346756" w:rsidRDefault="00CB7707" w:rsidP="00883CF2">
      <w:pPr>
        <w:spacing w:after="0" w:line="240" w:lineRule="auto"/>
      </w:pPr>
      <w:r>
        <w:t>21.00</w:t>
      </w:r>
      <w:r>
        <w:tab/>
        <w:t>Busses back to the hotel</w:t>
      </w:r>
      <w:r w:rsidR="00D154DD">
        <w:t xml:space="preserve"> or/and the village</w:t>
      </w:r>
    </w:p>
    <w:p w:rsidR="00CE5076" w:rsidRPr="00D03D3B" w:rsidRDefault="00CE5076" w:rsidP="00E02E59">
      <w:pPr>
        <w:spacing w:after="0" w:line="240" w:lineRule="auto"/>
        <w:rPr>
          <w:sz w:val="16"/>
          <w:szCs w:val="16"/>
        </w:rPr>
      </w:pPr>
    </w:p>
    <w:p w:rsidR="00CE5076" w:rsidRPr="00346756" w:rsidRDefault="00CE5076" w:rsidP="00E02E59">
      <w:pPr>
        <w:spacing w:after="0" w:line="240" w:lineRule="auto"/>
        <w:rPr>
          <w:b/>
        </w:rPr>
      </w:pPr>
      <w:r w:rsidRPr="00346756">
        <w:rPr>
          <w:b/>
        </w:rPr>
        <w:t>Monday 23.9.</w:t>
      </w:r>
      <w:r w:rsidR="00883CF2">
        <w:rPr>
          <w:b/>
        </w:rPr>
        <w:t>2013</w:t>
      </w:r>
    </w:p>
    <w:p w:rsidR="00CE5076" w:rsidRPr="00346756" w:rsidRDefault="00CE5076" w:rsidP="00E02E59">
      <w:pPr>
        <w:spacing w:after="0" w:line="240" w:lineRule="auto"/>
        <w:rPr>
          <w:sz w:val="16"/>
          <w:szCs w:val="16"/>
        </w:rPr>
      </w:pPr>
    </w:p>
    <w:p w:rsidR="00CE5076" w:rsidRDefault="004679B2" w:rsidP="00E02E59">
      <w:pPr>
        <w:spacing w:after="0" w:line="240" w:lineRule="auto"/>
      </w:pPr>
      <w:r>
        <w:t>9.0</w:t>
      </w:r>
      <w:r w:rsidR="00FD6347" w:rsidRPr="00D03D3B">
        <w:t>0</w:t>
      </w:r>
      <w:r w:rsidR="00CB7707">
        <w:tab/>
      </w:r>
      <w:r w:rsidR="00FD6347" w:rsidRPr="00D03D3B">
        <w:t>EPTA-</w:t>
      </w:r>
      <w:r w:rsidR="00D03D3B" w:rsidRPr="00D03D3B">
        <w:t xml:space="preserve">Council </w:t>
      </w:r>
      <w:r w:rsidR="00CE5076" w:rsidRPr="00D03D3B">
        <w:t>meeting</w:t>
      </w:r>
      <w:r w:rsidR="00A62F28">
        <w:t xml:space="preserve"> Levi </w:t>
      </w:r>
      <w:r w:rsidR="00940E10">
        <w:t>“</w:t>
      </w:r>
      <w:r w:rsidR="00A62F28">
        <w:t>Summit</w:t>
      </w:r>
      <w:r w:rsidR="00940E10">
        <w:t>”</w:t>
      </w:r>
      <w:r w:rsidR="00A62F28">
        <w:t>, Hotel Levi Panorama</w:t>
      </w:r>
    </w:p>
    <w:p w:rsidR="00D75AD5" w:rsidRDefault="00A62F28" w:rsidP="00CB7707">
      <w:pPr>
        <w:spacing w:after="0" w:line="240" w:lineRule="auto"/>
        <w:ind w:left="720"/>
      </w:pPr>
      <w:r>
        <w:t xml:space="preserve">Chair: MP Päivi Lipponen, Committee for the Future </w:t>
      </w:r>
    </w:p>
    <w:p w:rsidR="001A66CF" w:rsidRDefault="001A66CF" w:rsidP="00835E86">
      <w:pPr>
        <w:spacing w:after="0" w:line="240" w:lineRule="auto"/>
      </w:pPr>
      <w:r>
        <w:t>Agenda:</w:t>
      </w:r>
    </w:p>
    <w:p w:rsidR="00C204D9" w:rsidRDefault="00C204D9" w:rsidP="00835E86">
      <w:pPr>
        <w:spacing w:after="0" w:line="240" w:lineRule="auto"/>
      </w:pPr>
    </w:p>
    <w:p w:rsidR="001A66CF" w:rsidRDefault="001A66CF" w:rsidP="001A66CF">
      <w:pPr>
        <w:pStyle w:val="Listenabsatz"/>
        <w:numPr>
          <w:ilvl w:val="0"/>
          <w:numId w:val="2"/>
        </w:numPr>
        <w:spacing w:after="0" w:line="240" w:lineRule="auto"/>
      </w:pPr>
      <w:r>
        <w:t xml:space="preserve">Welcome and opening </w:t>
      </w:r>
    </w:p>
    <w:p w:rsidR="001A66CF" w:rsidRDefault="001A66CF" w:rsidP="001A66CF">
      <w:pPr>
        <w:pStyle w:val="Listenabsatz"/>
        <w:spacing w:after="0" w:line="240" w:lineRule="auto"/>
      </w:pPr>
      <w:r>
        <w:t>Chair of the Committee for the Future</w:t>
      </w:r>
      <w:r w:rsidR="00D154DD">
        <w:t xml:space="preserve"> Päivi Lipponen</w:t>
      </w:r>
      <w:r>
        <w:t xml:space="preserve">, Parliament of Finland </w:t>
      </w:r>
    </w:p>
    <w:p w:rsidR="001A66CF" w:rsidRDefault="001A66CF" w:rsidP="001A66CF">
      <w:pPr>
        <w:pStyle w:val="Listenabsatz"/>
        <w:spacing w:after="0" w:line="240" w:lineRule="auto"/>
      </w:pPr>
      <w:r>
        <w:t>The Big Jump of Lapland, Secretary general Seppo Tiitinen, Parliament of Finland</w:t>
      </w:r>
    </w:p>
    <w:p w:rsidR="003E5C4E" w:rsidRDefault="003E5C4E" w:rsidP="001A66CF">
      <w:pPr>
        <w:pStyle w:val="Listenabsatz"/>
        <w:spacing w:after="0" w:line="240" w:lineRule="auto"/>
      </w:pPr>
      <w:r>
        <w:t>Sami Parliament (</w:t>
      </w:r>
      <w:proofErr w:type="spellStart"/>
      <w:r>
        <w:t>tbc</w:t>
      </w:r>
      <w:proofErr w:type="spellEnd"/>
      <w:r>
        <w:t xml:space="preserve">) </w:t>
      </w:r>
      <w:bookmarkStart w:id="0" w:name="_GoBack"/>
      <w:bookmarkEnd w:id="0"/>
      <w:r>
        <w:t xml:space="preserve">  </w:t>
      </w:r>
    </w:p>
    <w:p w:rsidR="001A66CF" w:rsidRPr="004440C1" w:rsidRDefault="001A66CF" w:rsidP="001A66CF">
      <w:pPr>
        <w:pStyle w:val="Listenabsatz"/>
        <w:numPr>
          <w:ilvl w:val="0"/>
          <w:numId w:val="2"/>
        </w:numPr>
      </w:pPr>
      <w:r w:rsidRPr="004440C1">
        <w:t xml:space="preserve">Approval of the </w:t>
      </w:r>
      <w:r w:rsidR="00835E86">
        <w:t>a</w:t>
      </w:r>
      <w:r w:rsidRPr="004440C1">
        <w:t>genda</w:t>
      </w:r>
      <w:r w:rsidR="009149E7">
        <w:t xml:space="preserve"> and minutes EPTA Council 2012</w:t>
      </w:r>
    </w:p>
    <w:p w:rsidR="001A66CF" w:rsidRPr="004440C1" w:rsidRDefault="001A66CF" w:rsidP="001A66CF">
      <w:pPr>
        <w:pStyle w:val="Listenabsatz"/>
        <w:numPr>
          <w:ilvl w:val="0"/>
          <w:numId w:val="2"/>
        </w:numPr>
      </w:pPr>
      <w:r w:rsidRPr="004440C1">
        <w:t xml:space="preserve">New and  “renew” EPTA members, associate members and observers </w:t>
      </w:r>
    </w:p>
    <w:p w:rsidR="001A66CF" w:rsidRPr="004440C1" w:rsidRDefault="001A66CF" w:rsidP="001A66CF">
      <w:pPr>
        <w:pStyle w:val="Listenabsatz"/>
        <w:numPr>
          <w:ilvl w:val="0"/>
          <w:numId w:val="2"/>
        </w:numPr>
      </w:pPr>
      <w:r w:rsidRPr="004440C1">
        <w:t>What’s new in member countries?</w:t>
      </w:r>
    </w:p>
    <w:p w:rsidR="001A66CF" w:rsidRPr="004440C1" w:rsidRDefault="001A66CF" w:rsidP="001A66CF">
      <w:pPr>
        <w:pStyle w:val="Listenabsatz"/>
        <w:numPr>
          <w:ilvl w:val="0"/>
          <w:numId w:val="2"/>
        </w:numPr>
      </w:pPr>
      <w:r w:rsidRPr="004440C1">
        <w:t>Evaluations  in different member-countries</w:t>
      </w:r>
    </w:p>
    <w:p w:rsidR="001A66CF" w:rsidRDefault="001A66CF" w:rsidP="001A66CF">
      <w:pPr>
        <w:pStyle w:val="Listenabsatz"/>
        <w:numPr>
          <w:ilvl w:val="0"/>
          <w:numId w:val="2"/>
        </w:numPr>
      </w:pPr>
      <w:r>
        <w:t xml:space="preserve">EU-project </w:t>
      </w:r>
      <w:r w:rsidRPr="004440C1">
        <w:t>PACITA</w:t>
      </w:r>
    </w:p>
    <w:p w:rsidR="00D154DD" w:rsidRPr="004440C1" w:rsidRDefault="00D154DD" w:rsidP="001A66CF">
      <w:pPr>
        <w:pStyle w:val="Listenabsatz"/>
        <w:numPr>
          <w:ilvl w:val="0"/>
          <w:numId w:val="2"/>
        </w:numPr>
      </w:pPr>
      <w:r>
        <w:t>EPTA-Journal</w:t>
      </w:r>
      <w:r w:rsidR="009149E7">
        <w:t>, EPTA web-page etc</w:t>
      </w:r>
    </w:p>
    <w:p w:rsidR="001A66CF" w:rsidRPr="004440C1" w:rsidRDefault="001A66CF" w:rsidP="001A66CF">
      <w:pPr>
        <w:pStyle w:val="Listenabsatz"/>
        <w:numPr>
          <w:ilvl w:val="0"/>
          <w:numId w:val="2"/>
        </w:numPr>
        <w:rPr>
          <w:lang w:val="de-AT"/>
        </w:rPr>
      </w:pPr>
      <w:r w:rsidRPr="004440C1">
        <w:t>Any other matter</w:t>
      </w:r>
      <w:r>
        <w:t>s</w:t>
      </w:r>
    </w:p>
    <w:p w:rsidR="001A66CF" w:rsidRPr="004440C1" w:rsidRDefault="001A66CF" w:rsidP="001A66CF">
      <w:pPr>
        <w:pStyle w:val="Listenabsatz"/>
        <w:numPr>
          <w:ilvl w:val="0"/>
          <w:numId w:val="2"/>
        </w:numPr>
        <w:rPr>
          <w:lang w:val="de-AT"/>
        </w:rPr>
      </w:pPr>
      <w:r w:rsidRPr="004440C1">
        <w:rPr>
          <w:lang w:val="de-AT"/>
        </w:rPr>
        <w:t xml:space="preserve">EPTA </w:t>
      </w:r>
      <w:proofErr w:type="spellStart"/>
      <w:r w:rsidRPr="004440C1">
        <w:rPr>
          <w:lang w:val="de-AT"/>
        </w:rPr>
        <w:t>Presidency</w:t>
      </w:r>
      <w:proofErr w:type="spellEnd"/>
      <w:r>
        <w:rPr>
          <w:lang w:val="de-AT"/>
        </w:rPr>
        <w:t xml:space="preserve"> 2014</w:t>
      </w:r>
      <w:r w:rsidRPr="004440C1">
        <w:t> </w:t>
      </w:r>
    </w:p>
    <w:p w:rsidR="001A66CF" w:rsidRPr="004440C1" w:rsidRDefault="00835E86" w:rsidP="001A66CF">
      <w:pPr>
        <w:pStyle w:val="Listenabsatz"/>
        <w:numPr>
          <w:ilvl w:val="0"/>
          <w:numId w:val="2"/>
        </w:numPr>
        <w:rPr>
          <w:lang w:val="de-AT"/>
        </w:rPr>
      </w:pPr>
      <w:proofErr w:type="spellStart"/>
      <w:r>
        <w:rPr>
          <w:lang w:val="de-AT"/>
        </w:rPr>
        <w:lastRenderedPageBreak/>
        <w:t>Closing</w:t>
      </w:r>
      <w:proofErr w:type="spellEnd"/>
      <w:r>
        <w:rPr>
          <w:lang w:val="de-AT"/>
        </w:rPr>
        <w:t xml:space="preserve"> </w:t>
      </w:r>
      <w:r w:rsidR="001A66CF" w:rsidRPr="004440C1">
        <w:rPr>
          <w:lang w:val="de-AT"/>
        </w:rPr>
        <w:t xml:space="preserve"> of </w:t>
      </w:r>
      <w:r w:rsidR="001A66CF">
        <w:rPr>
          <w:lang w:val="de-AT"/>
        </w:rPr>
        <w:t xml:space="preserve"> </w:t>
      </w:r>
      <w:proofErr w:type="spellStart"/>
      <w:r w:rsidR="001A66CF">
        <w:rPr>
          <w:lang w:val="de-AT"/>
        </w:rPr>
        <w:t>the</w:t>
      </w:r>
      <w:proofErr w:type="spellEnd"/>
      <w:r w:rsidR="001A66CF">
        <w:rPr>
          <w:lang w:val="de-AT"/>
        </w:rPr>
        <w:t xml:space="preserve"> </w:t>
      </w:r>
      <w:proofErr w:type="spellStart"/>
      <w:r w:rsidR="001A66CF">
        <w:rPr>
          <w:lang w:val="de-AT"/>
        </w:rPr>
        <w:t>meeting</w:t>
      </w:r>
      <w:proofErr w:type="spellEnd"/>
      <w:r w:rsidR="001A66CF">
        <w:rPr>
          <w:lang w:val="de-AT"/>
        </w:rPr>
        <w:t xml:space="preserve"> </w:t>
      </w:r>
      <w:r w:rsidR="001A66CF" w:rsidRPr="004440C1">
        <w:rPr>
          <w:lang w:val="de-AT"/>
        </w:rPr>
        <w:t xml:space="preserve"> </w:t>
      </w:r>
    </w:p>
    <w:p w:rsidR="001A66CF" w:rsidRDefault="001A66CF" w:rsidP="00CB7707">
      <w:pPr>
        <w:spacing w:after="0" w:line="240" w:lineRule="auto"/>
        <w:ind w:left="720"/>
      </w:pPr>
    </w:p>
    <w:p w:rsidR="00F72E0F" w:rsidRDefault="00F72E0F" w:rsidP="00E02E59">
      <w:pPr>
        <w:spacing w:after="0" w:line="240" w:lineRule="auto"/>
      </w:pPr>
      <w:proofErr w:type="gramStart"/>
      <w:r>
        <w:t>The only remaining indigenous people of EU, the Sami.</w:t>
      </w:r>
      <w:proofErr w:type="gramEnd"/>
      <w:r>
        <w:t xml:space="preserve"> </w:t>
      </w:r>
    </w:p>
    <w:p w:rsidR="00CE5076" w:rsidRPr="00D03D3B" w:rsidRDefault="00CE5076" w:rsidP="00E02E59">
      <w:pPr>
        <w:spacing w:after="0" w:line="240" w:lineRule="auto"/>
      </w:pPr>
      <w:r w:rsidRPr="00D03D3B">
        <w:t>1</w:t>
      </w:r>
      <w:r w:rsidR="00883CF2">
        <w:t>3.30</w:t>
      </w:r>
      <w:r w:rsidR="00E02E59" w:rsidRPr="00D03D3B">
        <w:t xml:space="preserve"> </w:t>
      </w:r>
      <w:r w:rsidR="00CB7707">
        <w:tab/>
      </w:r>
      <w:r w:rsidR="00D03D3B" w:rsidRPr="00D03D3B">
        <w:t>Buss</w:t>
      </w:r>
      <w:r w:rsidR="00346756">
        <w:t>es</w:t>
      </w:r>
      <w:r w:rsidR="00D03D3B" w:rsidRPr="00D03D3B">
        <w:t xml:space="preserve"> to the </w:t>
      </w:r>
      <w:r w:rsidR="00D03D3B">
        <w:t>Reindeer Farm</w:t>
      </w:r>
      <w:r w:rsidR="00F72E0F">
        <w:t xml:space="preserve"> </w:t>
      </w:r>
    </w:p>
    <w:p w:rsidR="00CE5076" w:rsidRPr="0032219E" w:rsidRDefault="00E02E59" w:rsidP="00CB7707">
      <w:pPr>
        <w:spacing w:after="0" w:line="240" w:lineRule="auto"/>
        <w:ind w:left="720" w:hanging="720"/>
      </w:pPr>
      <w:r w:rsidRPr="0032219E">
        <w:t>1</w:t>
      </w:r>
      <w:r w:rsidR="00F72E0F">
        <w:t>4</w:t>
      </w:r>
      <w:r w:rsidRPr="0032219E">
        <w:t>.</w:t>
      </w:r>
      <w:r w:rsidR="00883CF2">
        <w:t>0</w:t>
      </w:r>
      <w:r w:rsidR="00CE5076" w:rsidRPr="0032219E">
        <w:t>0</w:t>
      </w:r>
      <w:r w:rsidR="00D03D3B" w:rsidRPr="0032219E">
        <w:t xml:space="preserve"> </w:t>
      </w:r>
      <w:r w:rsidR="00CB7707">
        <w:tab/>
      </w:r>
      <w:r w:rsidR="00F72E0F">
        <w:t>Lunch and a</w:t>
      </w:r>
      <w:r w:rsidR="00D03D3B" w:rsidRPr="0032219E">
        <w:t>ctivities</w:t>
      </w:r>
      <w:r w:rsidR="0032219E" w:rsidRPr="0032219E">
        <w:t xml:space="preserve">: </w:t>
      </w:r>
      <w:r w:rsidR="00883CF2">
        <w:t xml:space="preserve">Arctic presentations, </w:t>
      </w:r>
      <w:r w:rsidR="006663C9">
        <w:t xml:space="preserve">stories of </w:t>
      </w:r>
      <w:r w:rsidR="0032219E" w:rsidRPr="0032219E">
        <w:t>reindeers, fishing, walking and admiring ground foliage, picking mushrooms, sauna etc</w:t>
      </w:r>
    </w:p>
    <w:p w:rsidR="00CE5076" w:rsidRPr="00346756" w:rsidRDefault="00CE5076" w:rsidP="00E02E59">
      <w:pPr>
        <w:spacing w:after="0" w:line="240" w:lineRule="auto"/>
      </w:pPr>
      <w:r w:rsidRPr="00346756">
        <w:t>17.</w:t>
      </w:r>
      <w:r w:rsidR="00883CF2">
        <w:t>30</w:t>
      </w:r>
      <w:r w:rsidRPr="00346756">
        <w:t xml:space="preserve"> </w:t>
      </w:r>
      <w:r w:rsidR="00CB7707">
        <w:tab/>
      </w:r>
      <w:r w:rsidR="0032219E" w:rsidRPr="00346756">
        <w:t>Buss</w:t>
      </w:r>
      <w:r w:rsidR="00346756">
        <w:t>es</w:t>
      </w:r>
      <w:r w:rsidR="0032219E" w:rsidRPr="00346756">
        <w:t xml:space="preserve"> to </w:t>
      </w:r>
      <w:r w:rsidR="00A62F28" w:rsidRPr="00346756">
        <w:t>the Ho</w:t>
      </w:r>
      <w:r w:rsidR="0032219E" w:rsidRPr="00346756">
        <w:t>tel</w:t>
      </w:r>
    </w:p>
    <w:p w:rsidR="00CE5076" w:rsidRDefault="00CE5076" w:rsidP="00CB7707">
      <w:pPr>
        <w:spacing w:after="0" w:line="240" w:lineRule="auto"/>
        <w:ind w:left="720" w:hanging="720"/>
      </w:pPr>
      <w:r w:rsidRPr="00A62F28">
        <w:t xml:space="preserve">19.00 </w:t>
      </w:r>
      <w:r w:rsidR="00CB7707">
        <w:tab/>
      </w:r>
      <w:r w:rsidR="00883CF2">
        <w:t xml:space="preserve">Busses to </w:t>
      </w:r>
      <w:r w:rsidRPr="00A62F28">
        <w:t>20</w:t>
      </w:r>
      <w:r w:rsidR="00A62F28" w:rsidRPr="00A62F28">
        <w:t xml:space="preserve">-years </w:t>
      </w:r>
      <w:proofErr w:type="spellStart"/>
      <w:r w:rsidR="009149E7">
        <w:t>Jubileum</w:t>
      </w:r>
      <w:proofErr w:type="spellEnd"/>
      <w:r w:rsidR="009149E7">
        <w:t xml:space="preserve"> </w:t>
      </w:r>
      <w:r w:rsidR="00A62F28" w:rsidRPr="00A62F28">
        <w:t xml:space="preserve">Dinner of Committee for the Future, </w:t>
      </w:r>
      <w:r w:rsidR="00883CF2">
        <w:t>“</w:t>
      </w:r>
      <w:r w:rsidR="00346756">
        <w:t>Sami-</w:t>
      </w:r>
      <w:proofErr w:type="spellStart"/>
      <w:r w:rsidR="00A62F28" w:rsidRPr="00A62F28">
        <w:t>Kammi</w:t>
      </w:r>
      <w:proofErr w:type="spellEnd"/>
      <w:r w:rsidR="00883CF2">
        <w:t>”</w:t>
      </w:r>
      <w:r w:rsidR="00A62F28" w:rsidRPr="00A62F28">
        <w:t xml:space="preserve"> Lappish Restaurant </w:t>
      </w:r>
    </w:p>
    <w:p w:rsidR="00883CF2" w:rsidRDefault="00CB7707" w:rsidP="00E02E59">
      <w:pPr>
        <w:spacing w:after="0" w:line="240" w:lineRule="auto"/>
      </w:pPr>
      <w:r>
        <w:t>19.30</w:t>
      </w:r>
      <w:r w:rsidR="00883CF2">
        <w:t xml:space="preserve"> </w:t>
      </w:r>
      <w:r>
        <w:tab/>
      </w:r>
      <w:proofErr w:type="gramStart"/>
      <w:r w:rsidR="00883CF2">
        <w:t xml:space="preserve">Dinner </w:t>
      </w:r>
      <w:r w:rsidR="00D154DD">
        <w:t>;</w:t>
      </w:r>
      <w:proofErr w:type="gramEnd"/>
      <w:r w:rsidR="00D154DD">
        <w:t xml:space="preserve"> </w:t>
      </w:r>
      <w:r w:rsidR="00F72E0F">
        <w:t xml:space="preserve">Exotic </w:t>
      </w:r>
      <w:r w:rsidR="00D154DD">
        <w:t>Lappish songs and “Singing Senators”</w:t>
      </w:r>
    </w:p>
    <w:p w:rsidR="00883CF2" w:rsidRPr="00A62F28" w:rsidRDefault="00CB7707" w:rsidP="00E02E59">
      <w:pPr>
        <w:spacing w:after="0" w:line="240" w:lineRule="auto"/>
      </w:pPr>
      <w:r>
        <w:t>21.3</w:t>
      </w:r>
      <w:r w:rsidR="00883CF2">
        <w:t>0 Busses to the Village</w:t>
      </w:r>
      <w:r w:rsidR="001A66CF">
        <w:t xml:space="preserve"> </w:t>
      </w:r>
      <w:r w:rsidR="00D154DD">
        <w:t>(</w:t>
      </w:r>
      <w:r w:rsidR="001A66CF">
        <w:t>where all kind of discussions, s</w:t>
      </w:r>
      <w:r w:rsidR="00883CF2">
        <w:t>inging</w:t>
      </w:r>
      <w:r w:rsidR="001A66CF">
        <w:t xml:space="preserve"> and d</w:t>
      </w:r>
      <w:r w:rsidR="00883CF2">
        <w:t>ancing</w:t>
      </w:r>
      <w:r w:rsidR="00D154DD">
        <w:t>)</w:t>
      </w:r>
      <w:r w:rsidR="00883CF2">
        <w:t xml:space="preserve"> and to the Hotel </w:t>
      </w:r>
    </w:p>
    <w:p w:rsidR="006663C9" w:rsidRDefault="006663C9" w:rsidP="00E02E59">
      <w:pPr>
        <w:spacing w:after="0" w:line="240" w:lineRule="auto"/>
      </w:pPr>
    </w:p>
    <w:p w:rsidR="00CE5076" w:rsidRPr="00A62F28" w:rsidRDefault="00A62F28" w:rsidP="00E02E59">
      <w:pPr>
        <w:spacing w:after="0" w:line="240" w:lineRule="auto"/>
      </w:pPr>
      <w:r>
        <w:t>No</w:t>
      </w:r>
      <w:r w:rsidR="00CB7707">
        <w:t>r</w:t>
      </w:r>
      <w:r>
        <w:t xml:space="preserve">thern </w:t>
      </w:r>
      <w:r w:rsidR="006663C9">
        <w:t>L</w:t>
      </w:r>
      <w:r>
        <w:t>ights if possible</w:t>
      </w:r>
    </w:p>
    <w:p w:rsidR="00CE5076" w:rsidRDefault="00CE5076" w:rsidP="00E02E59">
      <w:pPr>
        <w:spacing w:after="0" w:line="240" w:lineRule="auto"/>
        <w:rPr>
          <w:sz w:val="16"/>
          <w:szCs w:val="16"/>
        </w:rPr>
      </w:pPr>
    </w:p>
    <w:p w:rsidR="00CB7707" w:rsidRPr="00A62F28" w:rsidRDefault="00CB7707" w:rsidP="00E02E59">
      <w:pPr>
        <w:spacing w:after="0" w:line="240" w:lineRule="auto"/>
        <w:rPr>
          <w:sz w:val="16"/>
          <w:szCs w:val="16"/>
        </w:rPr>
      </w:pPr>
    </w:p>
    <w:p w:rsidR="00CE5076" w:rsidRPr="00346756" w:rsidRDefault="00CE5076" w:rsidP="00E02E59">
      <w:pPr>
        <w:spacing w:after="0" w:line="240" w:lineRule="auto"/>
        <w:rPr>
          <w:b/>
        </w:rPr>
      </w:pPr>
      <w:r w:rsidRPr="00346756">
        <w:rPr>
          <w:b/>
        </w:rPr>
        <w:t>Tuesday 24.9.</w:t>
      </w:r>
      <w:r w:rsidR="00883CF2">
        <w:rPr>
          <w:b/>
        </w:rPr>
        <w:t>2013</w:t>
      </w:r>
    </w:p>
    <w:p w:rsidR="00CE5076" w:rsidRPr="00346756" w:rsidRDefault="00CE5076" w:rsidP="00E02E59">
      <w:pPr>
        <w:spacing w:after="0" w:line="240" w:lineRule="auto"/>
        <w:rPr>
          <w:sz w:val="16"/>
          <w:szCs w:val="16"/>
        </w:rPr>
      </w:pPr>
    </w:p>
    <w:p w:rsidR="006E11BE" w:rsidRDefault="006E11BE" w:rsidP="00E02E59">
      <w:pPr>
        <w:spacing w:after="0" w:line="240" w:lineRule="auto"/>
        <w:sectPr w:rsidR="006E11BE" w:rsidSect="00951083">
          <w:pgSz w:w="11907" w:h="16840" w:code="9"/>
          <w:pgMar w:top="1440" w:right="1440" w:bottom="1440" w:left="1440" w:header="709" w:footer="709" w:gutter="0"/>
          <w:cols w:space="708"/>
          <w:docGrid w:linePitch="360"/>
        </w:sectPr>
      </w:pPr>
    </w:p>
    <w:p w:rsidR="00883CF2" w:rsidRPr="006E11BE" w:rsidRDefault="00883CF2" w:rsidP="00E02E59">
      <w:pPr>
        <w:spacing w:after="0" w:line="240" w:lineRule="auto"/>
        <w:rPr>
          <w:b/>
        </w:rPr>
      </w:pPr>
      <w:r w:rsidRPr="006E11BE">
        <w:rPr>
          <w:b/>
        </w:rPr>
        <w:lastRenderedPageBreak/>
        <w:t xml:space="preserve">Main hall </w:t>
      </w:r>
    </w:p>
    <w:p w:rsidR="00883CF2" w:rsidRDefault="00883CF2" w:rsidP="00E02E59">
      <w:pPr>
        <w:spacing w:after="0" w:line="240" w:lineRule="auto"/>
      </w:pPr>
    </w:p>
    <w:p w:rsidR="00C57AF0" w:rsidRDefault="00E02E59" w:rsidP="006E11BE">
      <w:pPr>
        <w:spacing w:after="0" w:line="240" w:lineRule="auto"/>
        <w:ind w:left="720" w:hanging="720"/>
      </w:pPr>
      <w:r w:rsidRPr="00346756">
        <w:t>09</w:t>
      </w:r>
      <w:r w:rsidR="00CB7707">
        <w:t>.00</w:t>
      </w:r>
      <w:r w:rsidR="00CB7707">
        <w:tab/>
      </w:r>
      <w:r w:rsidR="00CE5076" w:rsidRPr="00346756">
        <w:t>Welcome</w:t>
      </w:r>
      <w:r w:rsidR="00346756">
        <w:t xml:space="preserve"> </w:t>
      </w:r>
      <w:r w:rsidR="00A62F28" w:rsidRPr="00346756">
        <w:t xml:space="preserve">to the </w:t>
      </w:r>
      <w:r w:rsidR="00346756">
        <w:t>S</w:t>
      </w:r>
      <w:r w:rsidR="00A62F28" w:rsidRPr="00346756">
        <w:t>eminar</w:t>
      </w:r>
      <w:r w:rsidR="00CE5076" w:rsidRPr="00346756">
        <w:t xml:space="preserve">, </w:t>
      </w:r>
      <w:r w:rsidR="00D154DD">
        <w:t xml:space="preserve">MP </w:t>
      </w:r>
      <w:r w:rsidR="00CE5076" w:rsidRPr="00346756">
        <w:t>Päivi Lipponen</w:t>
      </w:r>
      <w:r w:rsidR="006E11BE">
        <w:t xml:space="preserve">: </w:t>
      </w:r>
      <w:r w:rsidR="00C57AF0" w:rsidRPr="00C57AF0">
        <w:t xml:space="preserve">Is the </w:t>
      </w:r>
      <w:r w:rsidR="00DC7760" w:rsidRPr="00C57AF0">
        <w:t xml:space="preserve">Arctic Boom </w:t>
      </w:r>
      <w:r w:rsidR="00C57AF0" w:rsidRPr="00C57AF0">
        <w:t xml:space="preserve">a Black Swan?  </w:t>
      </w:r>
      <w:r w:rsidR="006E11BE">
        <w:t xml:space="preserve">Release of the new </w:t>
      </w:r>
      <w:r w:rsidR="00C57AF0">
        <w:t>publication of the Committee for the Future</w:t>
      </w:r>
    </w:p>
    <w:p w:rsidR="00E02E59" w:rsidRPr="006F59E5" w:rsidRDefault="00E02E59" w:rsidP="00E02E59">
      <w:pPr>
        <w:spacing w:after="0" w:line="240" w:lineRule="auto"/>
      </w:pPr>
      <w:r w:rsidRPr="00346756">
        <w:t>09</w:t>
      </w:r>
      <w:r w:rsidR="00CE5076" w:rsidRPr="00346756">
        <w:t xml:space="preserve">.15 </w:t>
      </w:r>
      <w:r w:rsidRPr="00346756">
        <w:t xml:space="preserve"> </w:t>
      </w:r>
      <w:r w:rsidR="00CB7707">
        <w:tab/>
      </w:r>
      <w:r w:rsidRPr="00346756">
        <w:t xml:space="preserve">Arctic </w:t>
      </w:r>
      <w:r w:rsidRPr="006F59E5">
        <w:t>Boom, Arctic Center</w:t>
      </w:r>
    </w:p>
    <w:p w:rsidR="00CE5076" w:rsidRDefault="00883CF2" w:rsidP="006E11BE">
      <w:pPr>
        <w:spacing w:after="0" w:line="240" w:lineRule="auto"/>
        <w:ind w:left="720" w:hanging="720"/>
        <w:rPr>
          <w:rStyle w:val="ft"/>
          <w:rFonts w:cs="Arial"/>
          <w:color w:val="222222"/>
        </w:rPr>
      </w:pPr>
      <w:r>
        <w:t xml:space="preserve">09.45 </w:t>
      </w:r>
      <w:r w:rsidR="00CB7707">
        <w:tab/>
      </w:r>
      <w:r w:rsidR="00CE5076" w:rsidRPr="006F59E5">
        <w:t>Arctic Marine</w:t>
      </w:r>
      <w:r w:rsidR="00E02E59" w:rsidRPr="006F59E5">
        <w:t xml:space="preserve"> Industries, </w:t>
      </w:r>
      <w:proofErr w:type="spellStart"/>
      <w:r w:rsidR="006F59E5" w:rsidRPr="006F59E5">
        <w:rPr>
          <w:rStyle w:val="ft"/>
          <w:rFonts w:cs="Arial"/>
          <w:color w:val="222222"/>
        </w:rPr>
        <w:t>Arctech</w:t>
      </w:r>
      <w:proofErr w:type="spellEnd"/>
      <w:r w:rsidR="006F59E5" w:rsidRPr="006F59E5">
        <w:rPr>
          <w:rStyle w:val="ft"/>
          <w:rFonts w:cs="Arial"/>
          <w:color w:val="222222"/>
        </w:rPr>
        <w:t xml:space="preserve"> Helsinki Shipyard Inc.</w:t>
      </w:r>
    </w:p>
    <w:p w:rsidR="00E02E59" w:rsidRPr="006F59E5" w:rsidRDefault="00FD6347" w:rsidP="006E11BE">
      <w:pPr>
        <w:spacing w:after="0" w:line="240" w:lineRule="auto"/>
        <w:ind w:left="720" w:hanging="720"/>
      </w:pPr>
      <w:r>
        <w:t>10.</w:t>
      </w:r>
      <w:r w:rsidR="00FD5FD1">
        <w:t>15</w:t>
      </w:r>
      <w:r w:rsidR="00E02E59" w:rsidRPr="006F59E5">
        <w:t xml:space="preserve"> </w:t>
      </w:r>
      <w:r w:rsidR="00CB7707">
        <w:tab/>
      </w:r>
      <w:r w:rsidR="006F59E5" w:rsidRPr="006F59E5">
        <w:t>Arctic Mining Industries</w:t>
      </w:r>
      <w:r w:rsidR="00E02E59" w:rsidRPr="006F59E5">
        <w:t xml:space="preserve">, Agnico-Eagle Finland </w:t>
      </w:r>
      <w:proofErr w:type="spellStart"/>
      <w:r w:rsidR="00E02E59" w:rsidRPr="006F59E5">
        <w:t>Oy</w:t>
      </w:r>
      <w:proofErr w:type="spellEnd"/>
      <w:r w:rsidR="006F59E5" w:rsidRPr="006F59E5">
        <w:t xml:space="preserve"> (</w:t>
      </w:r>
      <w:proofErr w:type="spellStart"/>
      <w:r w:rsidR="006F59E5" w:rsidRPr="006F59E5">
        <w:t>Kittilä</w:t>
      </w:r>
      <w:proofErr w:type="spellEnd"/>
      <w:r w:rsidR="006F59E5" w:rsidRPr="006F59E5">
        <w:t xml:space="preserve"> Gold Mine)</w:t>
      </w:r>
    </w:p>
    <w:p w:rsidR="00E02E59" w:rsidRDefault="00FD6347" w:rsidP="006E11BE">
      <w:pPr>
        <w:spacing w:after="0" w:line="240" w:lineRule="auto"/>
        <w:ind w:left="720" w:hanging="720"/>
      </w:pPr>
      <w:r>
        <w:t>1</w:t>
      </w:r>
      <w:r w:rsidR="00FD5FD1">
        <w:t>0</w:t>
      </w:r>
      <w:r>
        <w:t>.</w:t>
      </w:r>
      <w:r w:rsidR="00FD5FD1">
        <w:t>45</w:t>
      </w:r>
      <w:r w:rsidR="00E02E59" w:rsidRPr="006F59E5">
        <w:t xml:space="preserve"> </w:t>
      </w:r>
      <w:r w:rsidR="00CB7707">
        <w:tab/>
      </w:r>
      <w:r w:rsidR="006F59E5" w:rsidRPr="006F59E5">
        <w:rPr>
          <w:rFonts w:cs="Arial"/>
        </w:rPr>
        <w:t xml:space="preserve">Atmosphere/Terrestrial Infrastructure at </w:t>
      </w:r>
      <w:proofErr w:type="spellStart"/>
      <w:r w:rsidR="006F59E5" w:rsidRPr="006F59E5">
        <w:rPr>
          <w:rFonts w:cs="Arial"/>
        </w:rPr>
        <w:t>Sodankylä</w:t>
      </w:r>
      <w:proofErr w:type="spellEnd"/>
      <w:r w:rsidR="006F59E5" w:rsidRPr="006F59E5">
        <w:rPr>
          <w:rFonts w:cs="Arial"/>
        </w:rPr>
        <w:t xml:space="preserve">, </w:t>
      </w:r>
      <w:r w:rsidR="00E02E59" w:rsidRPr="006F59E5">
        <w:t>Finnish Meteorological Institute</w:t>
      </w:r>
    </w:p>
    <w:p w:rsidR="00CB7707" w:rsidRPr="00CB7707" w:rsidRDefault="00CB7707" w:rsidP="006E11BE">
      <w:pPr>
        <w:spacing w:after="0" w:line="240" w:lineRule="auto"/>
        <w:ind w:left="720" w:hanging="720"/>
      </w:pPr>
      <w:r>
        <w:t>11.15</w:t>
      </w:r>
      <w:r w:rsidR="004F0600">
        <w:t xml:space="preserve"> </w:t>
      </w:r>
      <w:r>
        <w:tab/>
      </w:r>
      <w:proofErr w:type="spellStart"/>
      <w:r w:rsidR="00FD6347" w:rsidRPr="006F59E5">
        <w:t>Sodankylä</w:t>
      </w:r>
      <w:proofErr w:type="spellEnd"/>
      <w:r w:rsidR="00FD6347" w:rsidRPr="006F59E5">
        <w:t xml:space="preserve"> Geophysical Observatory, University of Oulu</w:t>
      </w:r>
    </w:p>
    <w:p w:rsidR="00FD5FD1" w:rsidRPr="006E11BE" w:rsidRDefault="00FD5FD1" w:rsidP="00E02E59">
      <w:pPr>
        <w:spacing w:after="0" w:line="240" w:lineRule="auto"/>
        <w:rPr>
          <w:b/>
        </w:rPr>
      </w:pPr>
      <w:proofErr w:type="spellStart"/>
      <w:r w:rsidRPr="006E11BE">
        <w:rPr>
          <w:b/>
        </w:rPr>
        <w:lastRenderedPageBreak/>
        <w:t>Auditorio</w:t>
      </w:r>
      <w:proofErr w:type="spellEnd"/>
    </w:p>
    <w:p w:rsidR="00FD5FD1" w:rsidRDefault="00FD5FD1" w:rsidP="00E02E59">
      <w:pPr>
        <w:spacing w:after="0" w:line="240" w:lineRule="auto"/>
      </w:pPr>
    </w:p>
    <w:p w:rsidR="00E02E59" w:rsidRDefault="00FD5FD1" w:rsidP="00E02E59">
      <w:pPr>
        <w:spacing w:after="0" w:line="240" w:lineRule="auto"/>
      </w:pPr>
      <w:r>
        <w:t xml:space="preserve">09.15 </w:t>
      </w:r>
      <w:r w:rsidR="00CB7707">
        <w:tab/>
      </w:r>
      <w:r w:rsidR="00E02E59" w:rsidRPr="006F59E5">
        <w:t>Arctic Design</w:t>
      </w:r>
      <w:r w:rsidR="006F59E5" w:rsidRPr="006F59E5">
        <w:t>, University of Lapland</w:t>
      </w:r>
    </w:p>
    <w:p w:rsidR="00FD6347" w:rsidRPr="006F59E5" w:rsidRDefault="00CB7707" w:rsidP="00E02E59">
      <w:pPr>
        <w:spacing w:after="0" w:line="240" w:lineRule="auto"/>
      </w:pPr>
      <w:r>
        <w:t>09.45</w:t>
      </w:r>
      <w:r w:rsidR="00FD5FD1">
        <w:t xml:space="preserve"> </w:t>
      </w:r>
      <w:r>
        <w:tab/>
      </w:r>
      <w:r w:rsidR="00FD6347">
        <w:t>Ice Laboratory, Aker Arctic</w:t>
      </w:r>
    </w:p>
    <w:p w:rsidR="00FD6347" w:rsidRPr="00FD6347" w:rsidRDefault="00CB7707" w:rsidP="006E11BE">
      <w:pPr>
        <w:spacing w:after="0" w:line="240" w:lineRule="auto"/>
        <w:ind w:left="720" w:hanging="720"/>
      </w:pPr>
      <w:r>
        <w:t>10.15</w:t>
      </w:r>
      <w:r w:rsidR="00CE5076" w:rsidRPr="006F59E5">
        <w:t xml:space="preserve"> </w:t>
      </w:r>
      <w:r>
        <w:tab/>
      </w:r>
      <w:r w:rsidR="00FD6347" w:rsidRPr="00FD6347">
        <w:t xml:space="preserve">Arctic Testing Environments, </w:t>
      </w:r>
      <w:proofErr w:type="spellStart"/>
      <w:r w:rsidR="00FD6347" w:rsidRPr="00FD6347">
        <w:rPr>
          <w:rStyle w:val="ft"/>
          <w:rFonts w:cs="Arial"/>
          <w:color w:val="222222"/>
        </w:rPr>
        <w:t>Wintertestcenter</w:t>
      </w:r>
      <w:proofErr w:type="spellEnd"/>
      <w:r w:rsidR="00FD6347" w:rsidRPr="00FD6347">
        <w:rPr>
          <w:rStyle w:val="ft"/>
          <w:rFonts w:cs="Arial"/>
          <w:color w:val="222222"/>
        </w:rPr>
        <w:t xml:space="preserve"> </w:t>
      </w:r>
      <w:proofErr w:type="spellStart"/>
      <w:r w:rsidR="00FD6347" w:rsidRPr="00FD6347">
        <w:rPr>
          <w:rStyle w:val="ft"/>
          <w:rFonts w:cs="Arial"/>
          <w:color w:val="222222"/>
        </w:rPr>
        <w:t>Oy</w:t>
      </w:r>
      <w:proofErr w:type="spellEnd"/>
    </w:p>
    <w:p w:rsidR="007F5573" w:rsidRDefault="00CB7707" w:rsidP="006E11BE">
      <w:pPr>
        <w:spacing w:after="0" w:line="240" w:lineRule="auto"/>
        <w:ind w:left="720" w:hanging="720"/>
      </w:pPr>
      <w:r>
        <w:t>10.45</w:t>
      </w:r>
      <w:r w:rsidR="00FD5FD1">
        <w:t xml:space="preserve"> </w:t>
      </w:r>
      <w:r w:rsidR="00FD6347" w:rsidRPr="00346756">
        <w:t xml:space="preserve"> </w:t>
      </w:r>
      <w:r>
        <w:tab/>
      </w:r>
      <w:r w:rsidR="00B47986">
        <w:rPr>
          <w:rFonts w:eastAsia="Times New Roman"/>
        </w:rPr>
        <w:t>"Russia's Future Arctic Strategy".The</w:t>
      </w:r>
      <w:r w:rsidR="004F0600">
        <w:t xml:space="preserve"> Arctic and Geopolitical Interests</w:t>
      </w:r>
      <w:r w:rsidR="007F5573">
        <w:t xml:space="preserve">, </w:t>
      </w:r>
      <w:proofErr w:type="spellStart"/>
      <w:r w:rsidR="007F5573">
        <w:t>Mr</w:t>
      </w:r>
      <w:proofErr w:type="spellEnd"/>
      <w:r w:rsidR="007F5573">
        <w:t xml:space="preserve"> </w:t>
      </w:r>
      <w:proofErr w:type="spellStart"/>
      <w:r w:rsidR="007F5573">
        <w:t>Aleksandr</w:t>
      </w:r>
      <w:proofErr w:type="spellEnd"/>
      <w:r w:rsidR="007F5573">
        <w:t xml:space="preserve"> </w:t>
      </w:r>
      <w:proofErr w:type="spellStart"/>
      <w:r w:rsidR="007F5573">
        <w:t>Sergunin</w:t>
      </w:r>
      <w:proofErr w:type="spellEnd"/>
      <w:r w:rsidR="00C766B4">
        <w:t xml:space="preserve">, </w:t>
      </w:r>
      <w:proofErr w:type="spellStart"/>
      <w:r w:rsidR="00C766B4">
        <w:t>St.Petersburg</w:t>
      </w:r>
      <w:proofErr w:type="spellEnd"/>
      <w:r w:rsidR="00C766B4">
        <w:t xml:space="preserve"> State University</w:t>
      </w:r>
      <w:r w:rsidR="007F5573">
        <w:t xml:space="preserve"> </w:t>
      </w:r>
      <w:r w:rsidR="004B075A">
        <w:t>(Russia)</w:t>
      </w:r>
    </w:p>
    <w:p w:rsidR="00FD5FD1" w:rsidRDefault="00CB7707" w:rsidP="00CB7707">
      <w:pPr>
        <w:spacing w:after="0" w:line="240" w:lineRule="auto"/>
        <w:ind w:left="720" w:hanging="720"/>
      </w:pPr>
      <w:r>
        <w:t>11.15</w:t>
      </w:r>
      <w:r w:rsidR="00FD5FD1">
        <w:t xml:space="preserve"> </w:t>
      </w:r>
      <w:r>
        <w:tab/>
      </w:r>
      <w:r w:rsidR="00F06CCE" w:rsidRPr="00C57AF0">
        <w:t xml:space="preserve">Radical </w:t>
      </w:r>
      <w:proofErr w:type="spellStart"/>
      <w:r w:rsidR="00E02E59" w:rsidRPr="00C57AF0">
        <w:t>Finnovations</w:t>
      </w:r>
      <w:proofErr w:type="spellEnd"/>
      <w:r w:rsidR="00E02E59" w:rsidRPr="00C57AF0">
        <w:t xml:space="preserve">: </w:t>
      </w:r>
      <w:r w:rsidR="00C57AF0" w:rsidRPr="00C57AF0">
        <w:t>MP Vi</w:t>
      </w:r>
      <w:r w:rsidR="006F59E5" w:rsidRPr="00C57AF0">
        <w:t xml:space="preserve">lle </w:t>
      </w:r>
      <w:proofErr w:type="spellStart"/>
      <w:r w:rsidR="006F59E5" w:rsidRPr="00C57AF0">
        <w:t>Vähämäki</w:t>
      </w:r>
      <w:proofErr w:type="spellEnd"/>
      <w:r w:rsidR="00C57AF0" w:rsidRPr="00C57AF0">
        <w:t xml:space="preserve">  Committee for the Future with experts  </w:t>
      </w:r>
      <w:proofErr w:type="spellStart"/>
      <w:r w:rsidR="00C57AF0" w:rsidRPr="00C57AF0">
        <w:t>Mr</w:t>
      </w:r>
      <w:proofErr w:type="spellEnd"/>
      <w:r w:rsidR="00C57AF0" w:rsidRPr="00C57AF0">
        <w:t xml:space="preserve"> </w:t>
      </w:r>
      <w:r w:rsidR="006F59E5" w:rsidRPr="00C57AF0">
        <w:t xml:space="preserve"> </w:t>
      </w:r>
      <w:proofErr w:type="spellStart"/>
      <w:r w:rsidR="00E02E59" w:rsidRPr="00C57AF0">
        <w:t>Osmo</w:t>
      </w:r>
      <w:proofErr w:type="spellEnd"/>
      <w:r w:rsidR="00E02E59" w:rsidRPr="00C57AF0">
        <w:t xml:space="preserve"> </w:t>
      </w:r>
      <w:proofErr w:type="spellStart"/>
      <w:r w:rsidR="00E02E59" w:rsidRPr="00C57AF0">
        <w:t>Kuusi</w:t>
      </w:r>
      <w:proofErr w:type="spellEnd"/>
      <w:r w:rsidR="00E02E59" w:rsidRPr="00C57AF0">
        <w:t xml:space="preserve">, </w:t>
      </w:r>
      <w:r w:rsidR="00346756">
        <w:t xml:space="preserve"> Mr.</w:t>
      </w:r>
      <w:r>
        <w:t xml:space="preserve"> </w:t>
      </w:r>
      <w:r w:rsidR="00E02E59" w:rsidRPr="00C57AF0">
        <w:t xml:space="preserve">Risto Linturi </w:t>
      </w:r>
      <w:r w:rsidR="00C57AF0">
        <w:t xml:space="preserve">and </w:t>
      </w:r>
      <w:r w:rsidR="00E02E59" w:rsidRPr="00C57AF0">
        <w:t xml:space="preserve"> </w:t>
      </w:r>
      <w:r w:rsidR="00346756">
        <w:t>Mr.</w:t>
      </w:r>
      <w:r>
        <w:t xml:space="preserve"> </w:t>
      </w:r>
      <w:r w:rsidR="00E02E59" w:rsidRPr="00C57AF0">
        <w:t>Toni Ahlqvist</w:t>
      </w:r>
      <w:r w:rsidR="00FD5FD1">
        <w:t xml:space="preserve"> Release of the newt publication of the Committee for the Future</w:t>
      </w:r>
    </w:p>
    <w:p w:rsidR="006E11BE" w:rsidRDefault="006E11BE" w:rsidP="00FD5FD1">
      <w:pPr>
        <w:spacing w:after="0" w:line="240" w:lineRule="auto"/>
        <w:sectPr w:rsidR="006E11BE" w:rsidSect="006E11BE">
          <w:type w:val="continuous"/>
          <w:pgSz w:w="11907" w:h="16840" w:code="9"/>
          <w:pgMar w:top="1440" w:right="1440" w:bottom="1440" w:left="1440" w:header="709" w:footer="709" w:gutter="0"/>
          <w:cols w:num="2" w:space="708"/>
          <w:docGrid w:linePitch="360"/>
        </w:sectPr>
      </w:pPr>
    </w:p>
    <w:p w:rsidR="00C204D9" w:rsidRDefault="00C204D9" w:rsidP="00FD5FD1">
      <w:pPr>
        <w:spacing w:after="0" w:line="240" w:lineRule="auto"/>
        <w:rPr>
          <w:b/>
        </w:rPr>
      </w:pPr>
    </w:p>
    <w:p w:rsidR="004F0600" w:rsidRPr="006E11BE" w:rsidRDefault="004F0600" w:rsidP="00FD5FD1">
      <w:pPr>
        <w:spacing w:after="0" w:line="240" w:lineRule="auto"/>
        <w:rPr>
          <w:b/>
        </w:rPr>
      </w:pPr>
      <w:r w:rsidRPr="006E11BE">
        <w:rPr>
          <w:b/>
        </w:rPr>
        <w:t xml:space="preserve">All Together </w:t>
      </w:r>
    </w:p>
    <w:p w:rsidR="004F0600" w:rsidRDefault="004F0600" w:rsidP="00FD5FD1">
      <w:pPr>
        <w:spacing w:after="0" w:line="240" w:lineRule="auto"/>
      </w:pPr>
    </w:p>
    <w:p w:rsidR="00FD5FD1" w:rsidRPr="006F59E5" w:rsidRDefault="00FD5FD1" w:rsidP="00FD5FD1">
      <w:pPr>
        <w:spacing w:after="0" w:line="240" w:lineRule="auto"/>
      </w:pPr>
      <w:r>
        <w:t>1</w:t>
      </w:r>
      <w:r w:rsidR="00645319">
        <w:t>1.</w:t>
      </w:r>
      <w:r w:rsidR="00CB7707">
        <w:t>45</w:t>
      </w:r>
      <w:r w:rsidR="006E11BE">
        <w:tab/>
      </w:r>
      <w:r w:rsidRPr="006F59E5">
        <w:t>Lunch</w:t>
      </w:r>
      <w:r>
        <w:t xml:space="preserve"> </w:t>
      </w:r>
      <w:r w:rsidR="004F0600">
        <w:t xml:space="preserve">at the Main Hall </w:t>
      </w:r>
    </w:p>
    <w:p w:rsidR="006663C9" w:rsidRPr="004679B2" w:rsidRDefault="00FD5FD1" w:rsidP="00E02E59">
      <w:pPr>
        <w:spacing w:after="0" w:line="240" w:lineRule="auto"/>
      </w:pPr>
      <w:r>
        <w:t>12.</w:t>
      </w:r>
      <w:r w:rsidR="009149E7">
        <w:t>45</w:t>
      </w:r>
      <w:r>
        <w:t xml:space="preserve"> </w:t>
      </w:r>
      <w:r w:rsidR="00E02E59" w:rsidRPr="004679B2">
        <w:t xml:space="preserve"> </w:t>
      </w:r>
      <w:r w:rsidR="00CB7707">
        <w:tab/>
      </w:r>
      <w:r w:rsidR="002747D7" w:rsidRPr="004679B2">
        <w:t xml:space="preserve">Busses to the Airport </w:t>
      </w:r>
      <w:proofErr w:type="gramStart"/>
      <w:r w:rsidR="00C204D9">
        <w:t xml:space="preserve">and  </w:t>
      </w:r>
      <w:r>
        <w:t>13.35</w:t>
      </w:r>
      <w:proofErr w:type="gramEnd"/>
      <w:r>
        <w:t xml:space="preserve">-15.05  </w:t>
      </w:r>
      <w:r w:rsidR="006E11BE">
        <w:tab/>
      </w:r>
      <w:r>
        <w:t xml:space="preserve">Flight to Helsinki </w:t>
      </w:r>
    </w:p>
    <w:p w:rsidR="006663C9" w:rsidRPr="004679B2" w:rsidRDefault="006663C9" w:rsidP="00E02E59">
      <w:pPr>
        <w:spacing w:after="0" w:line="240" w:lineRule="auto"/>
      </w:pPr>
    </w:p>
    <w:p w:rsidR="00835E86" w:rsidRDefault="006E11BE" w:rsidP="00E02E59">
      <w:pPr>
        <w:spacing w:after="0" w:line="240" w:lineRule="auto"/>
      </w:pPr>
      <w:r w:rsidRPr="00184AB3">
        <w:rPr>
          <w:b/>
        </w:rPr>
        <w:t xml:space="preserve">Seminar Hotel: </w:t>
      </w:r>
      <w:r>
        <w:t>Hotel Levi Panorama (</w:t>
      </w:r>
      <w:hyperlink r:id="rId8" w:history="1">
        <w:r w:rsidRPr="000657E8">
          <w:rPr>
            <w:rStyle w:val="Hyperlink"/>
          </w:rPr>
          <w:t>http://www.levipanorama.fi/2009/index.php/en</w:t>
        </w:r>
      </w:hyperlink>
      <w:r>
        <w:t xml:space="preserve">) </w:t>
      </w:r>
    </w:p>
    <w:p w:rsidR="007928EA" w:rsidRDefault="00835E86" w:rsidP="00E02E59">
      <w:pPr>
        <w:spacing w:after="0" w:line="240" w:lineRule="auto"/>
      </w:pPr>
      <w:r>
        <w:t>P</w:t>
      </w:r>
      <w:r w:rsidR="006E11BE">
        <w:t>rices</w:t>
      </w:r>
      <w:r w:rsidR="007928EA" w:rsidRPr="004679B2">
        <w:t>:</w:t>
      </w:r>
      <w:r>
        <w:t xml:space="preserve"> </w:t>
      </w:r>
      <w:r w:rsidR="006E11BE">
        <w:t>Standard single</w:t>
      </w:r>
      <w:r w:rsidR="006E11BE">
        <w:tab/>
        <w:t>81 €</w:t>
      </w:r>
      <w:r>
        <w:t>,</w:t>
      </w:r>
      <w:proofErr w:type="gramStart"/>
      <w:r>
        <w:t>,</w:t>
      </w:r>
      <w:r w:rsidR="006E11BE">
        <w:t>Standard</w:t>
      </w:r>
      <w:proofErr w:type="gramEnd"/>
      <w:r w:rsidR="006E11BE">
        <w:t xml:space="preserve"> twin 108 €</w:t>
      </w:r>
      <w:r>
        <w:t xml:space="preserve">, </w:t>
      </w:r>
      <w:r w:rsidR="006E11BE">
        <w:t>Superior single</w:t>
      </w:r>
      <w:r>
        <w:t xml:space="preserve"> </w:t>
      </w:r>
      <w:r w:rsidR="006E11BE">
        <w:t>95 €</w:t>
      </w:r>
      <w:r>
        <w:t xml:space="preserve">, </w:t>
      </w:r>
      <w:r w:rsidR="006E11BE">
        <w:t>Sup</w:t>
      </w:r>
      <w:r w:rsidR="00184AB3">
        <w:t>e</w:t>
      </w:r>
      <w:r w:rsidR="006E11BE">
        <w:t>rior</w:t>
      </w:r>
      <w:r w:rsidR="001A66CF">
        <w:t xml:space="preserve"> </w:t>
      </w:r>
      <w:r w:rsidR="006E11BE">
        <w:t>twin 122 €</w:t>
      </w:r>
      <w:r>
        <w:t>,</w:t>
      </w:r>
    </w:p>
    <w:p w:rsidR="007928EA" w:rsidRDefault="006E11BE" w:rsidP="00E02E59">
      <w:pPr>
        <w:spacing w:after="0" w:line="240" w:lineRule="auto"/>
      </w:pPr>
      <w:proofErr w:type="spellStart"/>
      <w:r>
        <w:t>Jr</w:t>
      </w:r>
      <w:proofErr w:type="spellEnd"/>
      <w:r>
        <w:t xml:space="preserve"> Suite 1-2 persons </w:t>
      </w:r>
      <w:r w:rsidR="007928EA">
        <w:t>155</w:t>
      </w:r>
      <w:r>
        <w:t xml:space="preserve"> €</w:t>
      </w:r>
      <w:r w:rsidR="00835E86">
        <w:t xml:space="preserve">, </w:t>
      </w:r>
      <w:r>
        <w:t>Standard Suite 1-2 persons 127 €</w:t>
      </w:r>
      <w:r w:rsidR="00835E86">
        <w:t xml:space="preserve">, </w:t>
      </w:r>
      <w:r w:rsidR="007928EA">
        <w:t xml:space="preserve">Deluxe Suite 1-2 </w:t>
      </w:r>
      <w:r>
        <w:t>persons 255 €</w:t>
      </w:r>
    </w:p>
    <w:p w:rsidR="007928EA" w:rsidRDefault="007928EA" w:rsidP="00E02E59">
      <w:pPr>
        <w:spacing w:after="0" w:line="240" w:lineRule="auto"/>
      </w:pPr>
    </w:p>
    <w:p w:rsidR="004679B2" w:rsidRPr="006E11BE" w:rsidRDefault="007928EA" w:rsidP="00E02E59">
      <w:pPr>
        <w:spacing w:after="0" w:line="240" w:lineRule="auto"/>
        <w:rPr>
          <w:b/>
        </w:rPr>
      </w:pPr>
      <w:r w:rsidRPr="006E11BE">
        <w:rPr>
          <w:b/>
        </w:rPr>
        <w:t xml:space="preserve">Flights:  </w:t>
      </w:r>
      <w:proofErr w:type="spellStart"/>
      <w:r w:rsidRPr="006E11BE">
        <w:rPr>
          <w:b/>
        </w:rPr>
        <w:t>Finnai</w:t>
      </w:r>
      <w:r w:rsidR="004679B2" w:rsidRPr="006E11BE">
        <w:rPr>
          <w:b/>
        </w:rPr>
        <w:t>r</w:t>
      </w:r>
      <w:proofErr w:type="spellEnd"/>
    </w:p>
    <w:p w:rsidR="006E11BE" w:rsidRPr="00645319" w:rsidRDefault="006E11BE" w:rsidP="00E02E59">
      <w:pPr>
        <w:spacing w:after="0" w:line="240" w:lineRule="auto"/>
      </w:pPr>
    </w:p>
    <w:p w:rsidR="004679B2" w:rsidRPr="00B47986" w:rsidRDefault="00184AB3" w:rsidP="00E02E59">
      <w:pPr>
        <w:spacing w:after="0" w:line="240" w:lineRule="auto"/>
      </w:pPr>
      <w:r w:rsidRPr="00B47986">
        <w:t>Sunday 22</w:t>
      </w:r>
      <w:r w:rsidR="004679B2" w:rsidRPr="00B47986">
        <w:t>.9.2013</w:t>
      </w:r>
      <w:r w:rsidR="00D154DD" w:rsidRPr="00B47986">
        <w:tab/>
      </w:r>
      <w:r w:rsidR="00D154DD" w:rsidRPr="00B47986">
        <w:tab/>
        <w:t>Monday 23.9.2013</w:t>
      </w:r>
      <w:r w:rsidR="00D154DD" w:rsidRPr="00B47986">
        <w:tab/>
      </w:r>
      <w:r w:rsidR="00D154DD" w:rsidRPr="00B47986">
        <w:tab/>
      </w:r>
      <w:r w:rsidR="00835E86" w:rsidRPr="00B47986">
        <w:tab/>
      </w:r>
      <w:r w:rsidR="00835E86" w:rsidRPr="00B47986">
        <w:tab/>
        <w:t>Tuesday 24.9.2013</w:t>
      </w:r>
    </w:p>
    <w:p w:rsidR="00D154DD" w:rsidRPr="00D154DD" w:rsidRDefault="004679B2" w:rsidP="00D154DD">
      <w:pPr>
        <w:spacing w:after="0" w:line="240" w:lineRule="auto"/>
        <w:rPr>
          <w:lang w:val="fi-FI"/>
        </w:rPr>
      </w:pPr>
      <w:r w:rsidRPr="00D154DD">
        <w:rPr>
          <w:lang w:val="fi-FI"/>
        </w:rPr>
        <w:t xml:space="preserve">Helsinki- Kittilä 11.30 -12.55 </w:t>
      </w:r>
      <w:r w:rsidR="00D154DD" w:rsidRPr="00D154DD">
        <w:rPr>
          <w:lang w:val="fi-FI"/>
        </w:rPr>
        <w:tab/>
      </w:r>
      <w:r w:rsidR="00D154DD">
        <w:rPr>
          <w:lang w:val="fi-FI"/>
        </w:rPr>
        <w:t>1</w:t>
      </w:r>
      <w:r w:rsidR="009149E7">
        <w:rPr>
          <w:lang w:val="fi-FI"/>
        </w:rPr>
        <w:t>0</w:t>
      </w:r>
      <w:r w:rsidR="00D154DD">
        <w:rPr>
          <w:lang w:val="fi-FI"/>
        </w:rPr>
        <w:t>.</w:t>
      </w:r>
      <w:r w:rsidR="009149E7">
        <w:rPr>
          <w:lang w:val="fi-FI"/>
        </w:rPr>
        <w:t>4</w:t>
      </w:r>
      <w:r w:rsidR="00D154DD">
        <w:rPr>
          <w:lang w:val="fi-FI"/>
        </w:rPr>
        <w:t>0-1</w:t>
      </w:r>
      <w:r w:rsidR="009149E7">
        <w:rPr>
          <w:lang w:val="fi-FI"/>
        </w:rPr>
        <w:t>3.10</w:t>
      </w:r>
      <w:r w:rsidR="00D154DD" w:rsidRPr="00D154DD">
        <w:rPr>
          <w:lang w:val="fi-FI"/>
        </w:rPr>
        <w:tab/>
      </w:r>
      <w:r w:rsidR="00D154DD" w:rsidRPr="00D154DD">
        <w:rPr>
          <w:lang w:val="fi-FI"/>
        </w:rPr>
        <w:tab/>
      </w:r>
      <w:r w:rsidR="00D154DD" w:rsidRPr="00D154DD">
        <w:rPr>
          <w:lang w:val="fi-FI"/>
        </w:rPr>
        <w:tab/>
      </w:r>
      <w:r w:rsidR="00D154DD" w:rsidRPr="00D154DD">
        <w:rPr>
          <w:lang w:val="fi-FI"/>
        </w:rPr>
        <w:tab/>
        <w:t xml:space="preserve">Kittilä–Helsinki 13.35–15.05 </w:t>
      </w:r>
    </w:p>
    <w:p w:rsidR="00835E86" w:rsidRPr="00B47986" w:rsidRDefault="00D154DD" w:rsidP="00835E86">
      <w:pPr>
        <w:spacing w:after="0" w:line="240" w:lineRule="auto"/>
        <w:rPr>
          <w:lang w:val="fi-FI"/>
        </w:rPr>
      </w:pPr>
      <w:r w:rsidRPr="00D154DD">
        <w:rPr>
          <w:lang w:val="fi-FI"/>
        </w:rPr>
        <w:t xml:space="preserve">                          </w:t>
      </w:r>
      <w:r w:rsidR="004679B2" w:rsidRPr="00D154DD">
        <w:rPr>
          <w:lang w:val="fi-FI"/>
        </w:rPr>
        <w:t xml:space="preserve"> </w:t>
      </w:r>
      <w:r w:rsidR="004679B2" w:rsidRPr="00B47986">
        <w:rPr>
          <w:lang w:val="fi-FI"/>
        </w:rPr>
        <w:t>16.25 – 17.55</w:t>
      </w:r>
      <w:r w:rsidR="00835E86" w:rsidRPr="00B47986">
        <w:rPr>
          <w:lang w:val="fi-FI"/>
        </w:rPr>
        <w:tab/>
      </w:r>
      <w:r w:rsidRPr="00B47986">
        <w:rPr>
          <w:lang w:val="fi-FI"/>
        </w:rPr>
        <w:tab/>
      </w:r>
      <w:r w:rsidRPr="00B47986">
        <w:rPr>
          <w:lang w:val="fi-FI"/>
        </w:rPr>
        <w:tab/>
      </w:r>
      <w:r w:rsidRPr="00B47986">
        <w:rPr>
          <w:lang w:val="fi-FI"/>
        </w:rPr>
        <w:tab/>
      </w:r>
      <w:r w:rsidR="00835E86" w:rsidRPr="00B47986">
        <w:rPr>
          <w:lang w:val="fi-FI"/>
        </w:rPr>
        <w:t xml:space="preserve"> </w:t>
      </w:r>
    </w:p>
    <w:p w:rsidR="00835E86" w:rsidRPr="00F72E0F" w:rsidRDefault="00835E86" w:rsidP="00E02E59">
      <w:pPr>
        <w:spacing w:after="0" w:line="240" w:lineRule="auto"/>
        <w:rPr>
          <w:lang w:val="fi-FI"/>
        </w:rPr>
      </w:pPr>
      <w:r w:rsidRPr="00F72E0F">
        <w:rPr>
          <w:lang w:val="fi-FI"/>
        </w:rPr>
        <w:t xml:space="preserve">More Information:  </w:t>
      </w:r>
      <w:r w:rsidR="00874D19" w:rsidRPr="00874D19">
        <w:fldChar w:fldCharType="begin"/>
      </w:r>
      <w:r w:rsidR="003E5C4E" w:rsidRPr="00F72E0F">
        <w:rPr>
          <w:lang w:val="fi-FI"/>
        </w:rPr>
        <w:instrText xml:space="preserve"> HYPERLINK "mailto:TuV@eduskunta.fi" </w:instrText>
      </w:r>
      <w:r w:rsidR="00874D19" w:rsidRPr="00874D19">
        <w:fldChar w:fldCharType="separate"/>
      </w:r>
      <w:r w:rsidRPr="00F72E0F">
        <w:rPr>
          <w:rStyle w:val="Hyperlink"/>
          <w:lang w:val="fi-FI"/>
        </w:rPr>
        <w:t>TuV@eduskunta.fi</w:t>
      </w:r>
      <w:r w:rsidR="00874D19">
        <w:rPr>
          <w:rStyle w:val="Hyperlink"/>
        </w:rPr>
        <w:fldChar w:fldCharType="end"/>
      </w:r>
    </w:p>
    <w:p w:rsidR="004739FE" w:rsidRPr="00F72E0F" w:rsidRDefault="004739FE" w:rsidP="00E02E59">
      <w:pPr>
        <w:spacing w:after="0" w:line="240" w:lineRule="auto"/>
        <w:rPr>
          <w:lang w:val="fi-FI"/>
        </w:rPr>
      </w:pPr>
    </w:p>
    <w:p w:rsidR="004739FE" w:rsidRPr="009149E7" w:rsidRDefault="004739FE" w:rsidP="00E02E59">
      <w:pPr>
        <w:spacing w:after="0" w:line="240" w:lineRule="auto"/>
      </w:pPr>
      <w:proofErr w:type="gramStart"/>
      <w:r w:rsidRPr="009149E7">
        <w:t>See</w:t>
      </w:r>
      <w:r w:rsidR="009149E7" w:rsidRPr="009149E7">
        <w:t xml:space="preserve"> </w:t>
      </w:r>
      <w:r w:rsidRPr="009149E7">
        <w:t xml:space="preserve"> you</w:t>
      </w:r>
      <w:proofErr w:type="gramEnd"/>
      <w:r w:rsidRPr="009149E7">
        <w:t xml:space="preserve"> </w:t>
      </w:r>
      <w:r w:rsidR="009149E7" w:rsidRPr="009149E7">
        <w:t xml:space="preserve"> </w:t>
      </w:r>
      <w:r w:rsidRPr="009149E7">
        <w:t>all in Lapland!</w:t>
      </w:r>
    </w:p>
    <w:p w:rsidR="004739FE" w:rsidRDefault="004739FE" w:rsidP="00E02E59">
      <w:pPr>
        <w:spacing w:after="0" w:line="240" w:lineRule="auto"/>
      </w:pPr>
      <w:r>
        <w:lastRenderedPageBreak/>
        <w:t>Committee for the Future, Finnish Parliament</w:t>
      </w:r>
    </w:p>
    <w:p w:rsidR="00366171" w:rsidRDefault="00366171" w:rsidP="00E02E59">
      <w:pPr>
        <w:spacing w:after="0" w:line="240" w:lineRule="auto"/>
      </w:pPr>
    </w:p>
    <w:p w:rsidR="00366171" w:rsidRDefault="00366171" w:rsidP="00366171">
      <w:pPr>
        <w:pStyle w:val="berschrift1"/>
        <w:spacing w:before="100" w:beforeAutospacing="1" w:after="100" w:afterAutospacing="1"/>
        <w:rPr>
          <w:rFonts w:ascii="Times New Roman" w:eastAsia="Times New Roman" w:hAnsi="Times New Roman"/>
          <w:kern w:val="36"/>
          <w:sz w:val="48"/>
          <w:szCs w:val="48"/>
        </w:rPr>
      </w:pPr>
      <w:r>
        <w:rPr>
          <w:rFonts w:ascii="Verdana" w:eastAsia="Times New Roman" w:hAnsi="Verdana"/>
          <w:b w:val="0"/>
          <w:bCs w:val="0"/>
          <w:color w:val="7B6760"/>
          <w:kern w:val="36"/>
          <w:sz w:val="48"/>
          <w:szCs w:val="48"/>
        </w:rPr>
        <w:t>European Parliamentary Technology Assessment</w:t>
      </w:r>
    </w:p>
    <w:p w:rsidR="00366171" w:rsidRDefault="00366171" w:rsidP="00366171">
      <w:pPr>
        <w:pStyle w:val="berschrift2"/>
        <w:spacing w:before="100" w:beforeAutospacing="1" w:after="100" w:afterAutospacing="1"/>
        <w:rPr>
          <w:rFonts w:ascii="Times New Roman" w:eastAsia="Times New Roman" w:hAnsi="Times New Roman"/>
          <w:b w:val="0"/>
          <w:bCs w:val="0"/>
          <w:sz w:val="36"/>
          <w:szCs w:val="36"/>
        </w:rPr>
      </w:pPr>
      <w:r>
        <w:rPr>
          <w:rFonts w:ascii="Verdana" w:eastAsia="Times New Roman" w:hAnsi="Verdana"/>
          <w:b w:val="0"/>
          <w:bCs w:val="0"/>
          <w:color w:val="7B6760"/>
          <w:sz w:val="36"/>
          <w:szCs w:val="36"/>
        </w:rPr>
        <w:t>Objectives</w:t>
      </w:r>
    </w:p>
    <w:p w:rsidR="00366171" w:rsidRDefault="00366171" w:rsidP="00366171">
      <w:pPr>
        <w:pStyle w:val="StandardWeb"/>
        <w:rPr>
          <w:lang w:val="en-US"/>
        </w:rPr>
      </w:pPr>
      <w:r>
        <w:rPr>
          <w:rFonts w:ascii="Verdana" w:hAnsi="Verdana"/>
          <w:color w:val="7B6760"/>
          <w:sz w:val="17"/>
          <w:szCs w:val="17"/>
          <w:lang w:val="en-US"/>
        </w:rPr>
        <w:t xml:space="preserve">The EPTA Partners advise parliaments on the possible social, economic and environmental impact of new sciences and technologies. </w:t>
      </w:r>
    </w:p>
    <w:p w:rsidR="00366171" w:rsidRDefault="00366171" w:rsidP="00366171">
      <w:pPr>
        <w:pStyle w:val="StandardWeb"/>
        <w:rPr>
          <w:lang w:val="en-US"/>
        </w:rPr>
      </w:pPr>
      <w:r>
        <w:rPr>
          <w:rFonts w:ascii="Verdana" w:hAnsi="Verdana"/>
          <w:color w:val="7B6760"/>
          <w:sz w:val="17"/>
          <w:szCs w:val="17"/>
          <w:lang w:val="en-US"/>
        </w:rPr>
        <w:t xml:space="preserve">The common aim is to provide impartial and high quality accounts and reports of developments in issues such as for example bioethics and biotechnology, public health, environment and energy, ICTs, and R&amp;D policy. </w:t>
      </w:r>
    </w:p>
    <w:p w:rsidR="00366171" w:rsidRDefault="00366171" w:rsidP="00366171">
      <w:pPr>
        <w:pStyle w:val="StandardWeb"/>
        <w:rPr>
          <w:lang w:val="en-US"/>
        </w:rPr>
      </w:pPr>
      <w:r>
        <w:rPr>
          <w:rFonts w:ascii="Verdana" w:hAnsi="Verdana"/>
          <w:color w:val="7B6760"/>
          <w:sz w:val="17"/>
          <w:szCs w:val="17"/>
          <w:lang w:val="en-US"/>
        </w:rPr>
        <w:t xml:space="preserve">Such work is seen as an aid to the democratic control of scientific and technological innovations, and was pioneered in the 1970s by the Office of Technology Assessment (OTA) of the US Congress. </w:t>
      </w:r>
    </w:p>
    <w:p w:rsidR="00366171" w:rsidRDefault="00366171" w:rsidP="00366171">
      <w:pPr>
        <w:pStyle w:val="StandardWeb"/>
        <w:rPr>
          <w:lang w:val="en-US"/>
        </w:rPr>
      </w:pPr>
      <w:r>
        <w:rPr>
          <w:rFonts w:ascii="Verdana" w:hAnsi="Verdana"/>
          <w:color w:val="7B6760"/>
          <w:sz w:val="17"/>
          <w:szCs w:val="17"/>
          <w:lang w:val="en-US"/>
        </w:rPr>
        <w:t xml:space="preserve">EPTA aims to advance the establishment of technology assessment as an integral part of policy consulting in parliamentary decision-making processes in Europe, and to strengthen the links between TA units in Europe. </w:t>
      </w:r>
    </w:p>
    <w:p w:rsidR="00366171" w:rsidRDefault="00366171" w:rsidP="00366171">
      <w:pPr>
        <w:pStyle w:val="berschrift2"/>
        <w:spacing w:before="100" w:beforeAutospacing="1" w:after="100" w:afterAutospacing="1"/>
        <w:rPr>
          <w:rFonts w:ascii="Times New Roman" w:eastAsia="Times New Roman" w:hAnsi="Times New Roman"/>
          <w:sz w:val="36"/>
          <w:szCs w:val="36"/>
        </w:rPr>
      </w:pPr>
      <w:r>
        <w:rPr>
          <w:rFonts w:ascii="Verdana" w:eastAsia="Times New Roman" w:hAnsi="Verdana"/>
          <w:b w:val="0"/>
          <w:bCs w:val="0"/>
          <w:color w:val="7B6760"/>
          <w:sz w:val="36"/>
          <w:szCs w:val="36"/>
        </w:rPr>
        <w:t>Organisation</w:t>
      </w:r>
    </w:p>
    <w:p w:rsidR="00366171" w:rsidRDefault="00366171" w:rsidP="00366171">
      <w:pPr>
        <w:pStyle w:val="StandardWeb"/>
        <w:rPr>
          <w:lang w:val="en-US"/>
        </w:rPr>
      </w:pPr>
      <w:r>
        <w:rPr>
          <w:rFonts w:ascii="Verdana" w:hAnsi="Verdana"/>
          <w:color w:val="7B6760"/>
          <w:sz w:val="17"/>
          <w:szCs w:val="17"/>
          <w:lang w:val="en-US"/>
        </w:rPr>
        <w:t xml:space="preserve">The EPTA network was formally established in 1990 under the patronage of the President of the European Parliament, </w:t>
      </w:r>
      <w:proofErr w:type="spellStart"/>
      <w:r>
        <w:rPr>
          <w:rFonts w:ascii="Verdana" w:hAnsi="Verdana"/>
          <w:color w:val="7B6760"/>
          <w:sz w:val="17"/>
          <w:szCs w:val="17"/>
          <w:lang w:val="en-US"/>
        </w:rPr>
        <w:t>Mr</w:t>
      </w:r>
      <w:proofErr w:type="spellEnd"/>
      <w:r>
        <w:rPr>
          <w:rFonts w:ascii="Verdana" w:hAnsi="Verdana"/>
          <w:color w:val="7B6760"/>
          <w:sz w:val="17"/>
          <w:szCs w:val="17"/>
          <w:lang w:val="en-US"/>
        </w:rPr>
        <w:t xml:space="preserve"> Enrique Baron </w:t>
      </w:r>
      <w:proofErr w:type="spellStart"/>
      <w:r>
        <w:rPr>
          <w:rFonts w:ascii="Verdana" w:hAnsi="Verdana"/>
          <w:color w:val="7B6760"/>
          <w:sz w:val="17"/>
          <w:szCs w:val="17"/>
          <w:lang w:val="en-US"/>
        </w:rPr>
        <w:t>Crespo</w:t>
      </w:r>
      <w:proofErr w:type="spellEnd"/>
      <w:r>
        <w:rPr>
          <w:rFonts w:ascii="Verdana" w:hAnsi="Verdana"/>
          <w:color w:val="7B6760"/>
          <w:sz w:val="17"/>
          <w:szCs w:val="17"/>
          <w:lang w:val="en-US"/>
        </w:rPr>
        <w:t xml:space="preserve">. The network has a light structure, guided by the EPTA Council and by meetings of the Directors of the EPTA partner </w:t>
      </w:r>
      <w:proofErr w:type="spellStart"/>
      <w:r>
        <w:rPr>
          <w:rFonts w:ascii="Verdana" w:hAnsi="Verdana"/>
          <w:color w:val="7B6760"/>
          <w:sz w:val="17"/>
          <w:szCs w:val="17"/>
          <w:lang w:val="en-US"/>
        </w:rPr>
        <w:t>organisations</w:t>
      </w:r>
      <w:proofErr w:type="spellEnd"/>
      <w:r>
        <w:rPr>
          <w:rFonts w:ascii="Verdana" w:hAnsi="Verdana"/>
          <w:color w:val="7B6760"/>
          <w:sz w:val="17"/>
          <w:szCs w:val="17"/>
          <w:lang w:val="en-US"/>
        </w:rPr>
        <w:t xml:space="preserve">. </w:t>
      </w:r>
    </w:p>
    <w:p w:rsidR="00366171" w:rsidRDefault="00366171" w:rsidP="00366171">
      <w:pPr>
        <w:pStyle w:val="StandardWeb"/>
        <w:rPr>
          <w:lang w:val="en-US"/>
        </w:rPr>
      </w:pPr>
      <w:r>
        <w:rPr>
          <w:rFonts w:ascii="Verdana" w:hAnsi="Verdana"/>
          <w:color w:val="7B6760"/>
          <w:sz w:val="17"/>
          <w:szCs w:val="17"/>
          <w:lang w:val="en-US"/>
        </w:rPr>
        <w:t xml:space="preserve">The EPTA Council is the steering committee of the EPTA network, and consists of members of Parliament or representatives of the advisory boards for the respective EPTA </w:t>
      </w:r>
      <w:proofErr w:type="spellStart"/>
      <w:r>
        <w:rPr>
          <w:rFonts w:ascii="Verdana" w:hAnsi="Verdana"/>
          <w:color w:val="7B6760"/>
          <w:sz w:val="17"/>
          <w:szCs w:val="17"/>
          <w:lang w:val="en-US"/>
        </w:rPr>
        <w:t>organisation</w:t>
      </w:r>
      <w:proofErr w:type="spellEnd"/>
      <w:r>
        <w:rPr>
          <w:rFonts w:ascii="Verdana" w:hAnsi="Verdana"/>
          <w:color w:val="7B6760"/>
          <w:sz w:val="17"/>
          <w:szCs w:val="17"/>
          <w:lang w:val="en-US"/>
        </w:rPr>
        <w:t xml:space="preserve">. The council decides on </w:t>
      </w:r>
      <w:proofErr w:type="spellStart"/>
      <w:r>
        <w:rPr>
          <w:rFonts w:ascii="Verdana" w:hAnsi="Verdana"/>
          <w:color w:val="7B6760"/>
          <w:sz w:val="17"/>
          <w:szCs w:val="17"/>
          <w:lang w:val="en-US"/>
        </w:rPr>
        <w:t>organisational</w:t>
      </w:r>
      <w:proofErr w:type="spellEnd"/>
      <w:r>
        <w:rPr>
          <w:rFonts w:ascii="Verdana" w:hAnsi="Verdana"/>
          <w:color w:val="7B6760"/>
          <w:sz w:val="17"/>
          <w:szCs w:val="17"/>
          <w:lang w:val="en-US"/>
        </w:rPr>
        <w:t xml:space="preserve"> matters such as co-operation within the network and the status of members and associates. </w:t>
      </w:r>
    </w:p>
    <w:p w:rsidR="00366171" w:rsidRDefault="00366171" w:rsidP="00366171">
      <w:pPr>
        <w:pStyle w:val="StandardWeb"/>
        <w:rPr>
          <w:lang w:val="en-US"/>
        </w:rPr>
      </w:pPr>
      <w:r>
        <w:rPr>
          <w:rFonts w:ascii="Verdana" w:hAnsi="Verdana"/>
          <w:color w:val="7B6760"/>
          <w:sz w:val="17"/>
          <w:szCs w:val="17"/>
          <w:lang w:val="en-US"/>
        </w:rPr>
        <w:t xml:space="preserve">The presidency of EPTA moves each year. The tasks of the EPTA member </w:t>
      </w:r>
      <w:proofErr w:type="spellStart"/>
      <w:r>
        <w:rPr>
          <w:rFonts w:ascii="Verdana" w:hAnsi="Verdana"/>
          <w:color w:val="7B6760"/>
          <w:sz w:val="17"/>
          <w:szCs w:val="17"/>
          <w:lang w:val="en-US"/>
        </w:rPr>
        <w:t>organisation</w:t>
      </w:r>
      <w:proofErr w:type="spellEnd"/>
      <w:r>
        <w:rPr>
          <w:rFonts w:ascii="Verdana" w:hAnsi="Verdana"/>
          <w:color w:val="7B6760"/>
          <w:sz w:val="17"/>
          <w:szCs w:val="17"/>
          <w:lang w:val="en-US"/>
        </w:rPr>
        <w:t xml:space="preserve"> holding the presidency are to coordinate the EPTA network activities and to host the annual EPTA Conference, Council Meeting and Directors' meeting. </w:t>
      </w:r>
    </w:p>
    <w:p w:rsidR="00366171" w:rsidRDefault="00366171" w:rsidP="00366171">
      <w:pPr>
        <w:pStyle w:val="berschrift2"/>
        <w:spacing w:before="100" w:beforeAutospacing="1" w:after="100" w:afterAutospacing="1"/>
        <w:rPr>
          <w:rFonts w:ascii="Times New Roman" w:eastAsia="Times New Roman" w:hAnsi="Times New Roman"/>
          <w:sz w:val="36"/>
          <w:szCs w:val="36"/>
        </w:rPr>
      </w:pPr>
      <w:r>
        <w:rPr>
          <w:rFonts w:ascii="Verdana" w:eastAsia="Times New Roman" w:hAnsi="Verdana"/>
          <w:b w:val="0"/>
          <w:bCs w:val="0"/>
          <w:color w:val="7B6760"/>
          <w:sz w:val="36"/>
          <w:szCs w:val="36"/>
        </w:rPr>
        <w:t>Members</w:t>
      </w:r>
    </w:p>
    <w:p w:rsidR="00366171" w:rsidRDefault="00366171" w:rsidP="00366171">
      <w:pPr>
        <w:pStyle w:val="StandardWeb"/>
        <w:rPr>
          <w:lang w:val="en-US"/>
        </w:rPr>
      </w:pPr>
      <w:r>
        <w:rPr>
          <w:rFonts w:ascii="Verdana" w:hAnsi="Verdana"/>
          <w:color w:val="7B6760"/>
          <w:sz w:val="17"/>
          <w:szCs w:val="17"/>
          <w:lang w:val="en-US"/>
        </w:rPr>
        <w:t xml:space="preserve">The members of the EPTA network are European </w:t>
      </w:r>
      <w:proofErr w:type="spellStart"/>
      <w:r>
        <w:rPr>
          <w:rFonts w:ascii="Verdana" w:hAnsi="Verdana"/>
          <w:color w:val="7B6760"/>
          <w:sz w:val="17"/>
          <w:szCs w:val="17"/>
          <w:lang w:val="en-US"/>
        </w:rPr>
        <w:t>organisations</w:t>
      </w:r>
      <w:proofErr w:type="spellEnd"/>
      <w:r>
        <w:rPr>
          <w:rFonts w:ascii="Verdana" w:hAnsi="Verdana"/>
          <w:color w:val="7B6760"/>
          <w:sz w:val="17"/>
          <w:szCs w:val="17"/>
          <w:lang w:val="en-US"/>
        </w:rPr>
        <w:t xml:space="preserve">, which carry out TA studies on behalf of parliaments. </w:t>
      </w:r>
    </w:p>
    <w:p w:rsidR="00366171" w:rsidRDefault="00366171" w:rsidP="00366171">
      <w:pPr>
        <w:pStyle w:val="StandardWeb"/>
        <w:rPr>
          <w:lang w:val="en-US"/>
        </w:rPr>
      </w:pPr>
      <w:r>
        <w:rPr>
          <w:rFonts w:ascii="Verdana" w:hAnsi="Verdana"/>
          <w:color w:val="7B6760"/>
          <w:sz w:val="17"/>
          <w:szCs w:val="17"/>
          <w:lang w:val="en-US"/>
        </w:rPr>
        <w:t>The following criteria for full EPTA membership were accepted at the Council Meeting in Helsinki in October 2001:</w:t>
      </w:r>
    </w:p>
    <w:p w:rsidR="00366171" w:rsidRDefault="00366171" w:rsidP="00366171">
      <w:pPr>
        <w:pStyle w:val="StandardWeb"/>
        <w:rPr>
          <w:lang w:val="en-US"/>
        </w:rPr>
      </w:pPr>
      <w:r>
        <w:rPr>
          <w:rFonts w:ascii="Verdana" w:hAnsi="Verdana"/>
          <w:color w:val="7B6760"/>
          <w:sz w:val="17"/>
          <w:szCs w:val="17"/>
          <w:lang w:val="en-US"/>
        </w:rPr>
        <w:t xml:space="preserve">"Regular EPTA membership can be obtained by a unit that pursues TA activities and </w:t>
      </w:r>
    </w:p>
    <w:p w:rsidR="00366171" w:rsidRDefault="00366171" w:rsidP="00366171">
      <w:pPr>
        <w:numPr>
          <w:ilvl w:val="0"/>
          <w:numId w:val="3"/>
        </w:numPr>
        <w:spacing w:before="100" w:beforeAutospacing="1" w:after="100" w:afterAutospacing="1" w:line="240" w:lineRule="auto"/>
        <w:rPr>
          <w:rFonts w:eastAsia="Times New Roman"/>
          <w:color w:val="7B6760"/>
          <w:lang w:val="fi-FI"/>
        </w:rPr>
      </w:pPr>
      <w:r>
        <w:rPr>
          <w:rFonts w:ascii="Verdana" w:eastAsia="Times New Roman" w:hAnsi="Verdana"/>
          <w:color w:val="7B6760"/>
          <w:sz w:val="17"/>
          <w:szCs w:val="17"/>
        </w:rPr>
        <w:t xml:space="preserve">Operates in Europe, </w:t>
      </w:r>
    </w:p>
    <w:p w:rsidR="00366171" w:rsidRDefault="00366171" w:rsidP="00366171">
      <w:pPr>
        <w:numPr>
          <w:ilvl w:val="0"/>
          <w:numId w:val="3"/>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t xml:space="preserve">Is devoted to TA or related activities, </w:t>
      </w:r>
    </w:p>
    <w:p w:rsidR="00366171" w:rsidRDefault="00366171" w:rsidP="00366171">
      <w:pPr>
        <w:numPr>
          <w:ilvl w:val="0"/>
          <w:numId w:val="3"/>
        </w:numPr>
        <w:spacing w:before="100" w:beforeAutospacing="1" w:after="100" w:afterAutospacing="1" w:line="240" w:lineRule="auto"/>
        <w:rPr>
          <w:rFonts w:eastAsia="Times New Roman"/>
          <w:color w:val="7B6760"/>
          <w:lang w:val="fi-FI"/>
        </w:rPr>
      </w:pPr>
      <w:r>
        <w:rPr>
          <w:rFonts w:ascii="Verdana" w:eastAsia="Times New Roman" w:hAnsi="Verdana"/>
          <w:color w:val="7B6760"/>
          <w:sz w:val="17"/>
          <w:szCs w:val="17"/>
        </w:rPr>
        <w:t xml:space="preserve">Serves the parliament, </w:t>
      </w:r>
    </w:p>
    <w:p w:rsidR="00366171" w:rsidRDefault="00366171" w:rsidP="00366171">
      <w:pPr>
        <w:numPr>
          <w:ilvl w:val="0"/>
          <w:numId w:val="3"/>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t xml:space="preserve">Has its own budget and secretariat, </w:t>
      </w:r>
    </w:p>
    <w:p w:rsidR="00366171" w:rsidRDefault="00366171" w:rsidP="00366171">
      <w:pPr>
        <w:numPr>
          <w:ilvl w:val="0"/>
          <w:numId w:val="3"/>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t xml:space="preserve">Has a competence regarding issues with a scientific and technological component, </w:t>
      </w:r>
      <w:r>
        <w:rPr>
          <w:rStyle w:val="Hervorhebung"/>
          <w:rFonts w:ascii="Verdana" w:eastAsia="Times New Roman" w:hAnsi="Verdana"/>
          <w:color w:val="7B6760"/>
          <w:sz w:val="17"/>
          <w:szCs w:val="17"/>
        </w:rPr>
        <w:t>and</w:t>
      </w:r>
      <w:r>
        <w:rPr>
          <w:rFonts w:ascii="Verdana" w:eastAsia="Times New Roman" w:hAnsi="Verdana"/>
          <w:color w:val="7B6760"/>
          <w:sz w:val="17"/>
          <w:szCs w:val="17"/>
        </w:rPr>
        <w:t xml:space="preserve"> </w:t>
      </w:r>
    </w:p>
    <w:p w:rsidR="00366171" w:rsidRDefault="00366171" w:rsidP="00366171">
      <w:pPr>
        <w:numPr>
          <w:ilvl w:val="0"/>
          <w:numId w:val="3"/>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lastRenderedPageBreak/>
        <w:t xml:space="preserve">Submits a written membership application." </w:t>
      </w:r>
    </w:p>
    <w:p w:rsidR="00366171" w:rsidRDefault="00366171" w:rsidP="00366171">
      <w:pPr>
        <w:pStyle w:val="StandardWeb"/>
        <w:rPr>
          <w:lang w:val="en-US"/>
        </w:rPr>
      </w:pPr>
      <w:r>
        <w:rPr>
          <w:rFonts w:ascii="Verdana" w:hAnsi="Verdana"/>
          <w:color w:val="7B6760"/>
          <w:sz w:val="17"/>
          <w:szCs w:val="17"/>
          <w:lang w:val="en-US"/>
        </w:rPr>
        <w:t xml:space="preserve">Europe is by EPTA regarded as the geographical Europe as defined by The Council of Europe. Associate membership can be granted to salient TA units, which have a TA </w:t>
      </w:r>
      <w:proofErr w:type="spellStart"/>
      <w:r>
        <w:rPr>
          <w:rFonts w:ascii="Verdana" w:hAnsi="Verdana"/>
          <w:color w:val="7B6760"/>
          <w:sz w:val="17"/>
          <w:szCs w:val="17"/>
          <w:lang w:val="en-US"/>
        </w:rPr>
        <w:t>programme</w:t>
      </w:r>
      <w:proofErr w:type="spellEnd"/>
      <w:r>
        <w:rPr>
          <w:rFonts w:ascii="Verdana" w:hAnsi="Verdana"/>
          <w:color w:val="7B6760"/>
          <w:sz w:val="17"/>
          <w:szCs w:val="17"/>
          <w:lang w:val="en-US"/>
        </w:rPr>
        <w:t xml:space="preserve"> and resources to </w:t>
      </w:r>
      <w:proofErr w:type="spellStart"/>
      <w:r>
        <w:rPr>
          <w:rFonts w:ascii="Verdana" w:hAnsi="Verdana"/>
          <w:color w:val="7B6760"/>
          <w:sz w:val="17"/>
          <w:szCs w:val="17"/>
          <w:lang w:val="en-US"/>
        </w:rPr>
        <w:t>realise</w:t>
      </w:r>
      <w:proofErr w:type="spellEnd"/>
      <w:r>
        <w:rPr>
          <w:rFonts w:ascii="Verdana" w:hAnsi="Verdana"/>
          <w:color w:val="7B6760"/>
          <w:sz w:val="17"/>
          <w:szCs w:val="17"/>
          <w:lang w:val="en-US"/>
        </w:rPr>
        <w:t xml:space="preserve"> it, but do not fully live up to other criteria for full membership. Associates are involved in all EPTA activities but are not represented in the EPTA council. Further, units interested in the work of EPTA can act as observers.</w:t>
      </w:r>
    </w:p>
    <w:p w:rsidR="00366171" w:rsidRDefault="00366171" w:rsidP="00366171">
      <w:pPr>
        <w:pStyle w:val="StandardWeb"/>
        <w:rPr>
          <w:lang w:val="en-US"/>
        </w:rPr>
      </w:pPr>
      <w:r>
        <w:rPr>
          <w:rFonts w:ascii="Verdana" w:hAnsi="Verdana"/>
          <w:color w:val="7B6760"/>
          <w:sz w:val="17"/>
          <w:szCs w:val="17"/>
          <w:lang w:val="en-US"/>
        </w:rPr>
        <w:t xml:space="preserve">Parliamentary TA is </w:t>
      </w:r>
      <w:proofErr w:type="spellStart"/>
      <w:r>
        <w:rPr>
          <w:rFonts w:ascii="Verdana" w:hAnsi="Verdana"/>
          <w:color w:val="7B6760"/>
          <w:sz w:val="17"/>
          <w:szCs w:val="17"/>
          <w:lang w:val="en-US"/>
        </w:rPr>
        <w:t>institutionalised</w:t>
      </w:r>
      <w:proofErr w:type="spellEnd"/>
      <w:r>
        <w:rPr>
          <w:rFonts w:ascii="Verdana" w:hAnsi="Verdana"/>
          <w:color w:val="7B6760"/>
          <w:sz w:val="17"/>
          <w:szCs w:val="17"/>
          <w:lang w:val="en-US"/>
        </w:rPr>
        <w:t xml:space="preserve"> in different ways, ranging from permanent parliamentary committees for TA; separate TA units as part of the parliamentary administration; to independent institutions with a mandate to serve as a permanent consulting institution for the parliament. </w:t>
      </w:r>
    </w:p>
    <w:p w:rsidR="00366171" w:rsidRDefault="00366171" w:rsidP="00366171">
      <w:pPr>
        <w:pStyle w:val="berschrift2"/>
        <w:spacing w:before="100" w:beforeAutospacing="1" w:after="100" w:afterAutospacing="1"/>
        <w:rPr>
          <w:rFonts w:ascii="Times New Roman" w:eastAsia="Times New Roman" w:hAnsi="Times New Roman"/>
          <w:sz w:val="36"/>
          <w:szCs w:val="36"/>
        </w:rPr>
      </w:pPr>
      <w:r>
        <w:rPr>
          <w:rFonts w:ascii="Verdana" w:eastAsia="Times New Roman" w:hAnsi="Verdana"/>
          <w:b w:val="0"/>
          <w:bCs w:val="0"/>
          <w:color w:val="7B6760"/>
          <w:sz w:val="36"/>
          <w:szCs w:val="36"/>
        </w:rPr>
        <w:t>EPTA projects</w:t>
      </w:r>
    </w:p>
    <w:p w:rsidR="00366171" w:rsidRDefault="00366171" w:rsidP="00366171">
      <w:pPr>
        <w:pStyle w:val="StandardWeb"/>
        <w:rPr>
          <w:lang w:val="en-US"/>
        </w:rPr>
      </w:pPr>
      <w:r>
        <w:rPr>
          <w:rFonts w:ascii="Verdana" w:hAnsi="Verdana"/>
          <w:color w:val="7B6760"/>
          <w:sz w:val="17"/>
          <w:szCs w:val="17"/>
          <w:lang w:val="en-US"/>
        </w:rPr>
        <w:t xml:space="preserve">EPTA can decide to make 'common EPTA projects', in which EPTA members and associates can join forces and make trans-European TA activities. EPTA projects are based upon the </w:t>
      </w:r>
      <w:hyperlink r:id="rId9" w:tgtFrame="_blank" w:history="1">
        <w:r>
          <w:rPr>
            <w:rStyle w:val="Hyperlink"/>
            <w:lang w:val="en-US"/>
          </w:rPr>
          <w:t>'Joint EPTA Project Framework'</w:t>
        </w:r>
      </w:hyperlink>
      <w:r>
        <w:rPr>
          <w:rFonts w:ascii="Verdana" w:hAnsi="Verdana"/>
          <w:color w:val="7B6760"/>
          <w:sz w:val="17"/>
          <w:szCs w:val="17"/>
          <w:lang w:val="en-US"/>
        </w:rPr>
        <w:t xml:space="preserve">, which makes use of a bottom-up principle, according to which three or more members can initiate a project if it is open for active participation from other EPTA members. The project is decided during a Directors' meeting or Council Meeting after being </w:t>
      </w:r>
      <w:proofErr w:type="spellStart"/>
      <w:r>
        <w:rPr>
          <w:rFonts w:ascii="Verdana" w:hAnsi="Verdana"/>
          <w:color w:val="7B6760"/>
          <w:sz w:val="17"/>
          <w:szCs w:val="17"/>
          <w:lang w:val="en-US"/>
        </w:rPr>
        <w:t>scrutinised</w:t>
      </w:r>
      <w:proofErr w:type="spellEnd"/>
      <w:r>
        <w:rPr>
          <w:rFonts w:ascii="Verdana" w:hAnsi="Verdana"/>
          <w:color w:val="7B6760"/>
          <w:sz w:val="17"/>
          <w:szCs w:val="17"/>
          <w:lang w:val="en-US"/>
        </w:rPr>
        <w:t xml:space="preserve"> by the boards of the members. The outcome of an EPTA project is the sole responsibility of the participating members.</w:t>
      </w:r>
    </w:p>
    <w:p w:rsidR="00366171" w:rsidRDefault="00366171" w:rsidP="00366171">
      <w:pPr>
        <w:pStyle w:val="berschrift3"/>
        <w:spacing w:before="100" w:beforeAutospacing="1" w:after="100" w:afterAutospacing="1"/>
        <w:rPr>
          <w:rFonts w:ascii="Times New Roman" w:eastAsia="Times New Roman" w:hAnsi="Times New Roman"/>
          <w:sz w:val="27"/>
          <w:szCs w:val="27"/>
        </w:rPr>
      </w:pPr>
      <w:r>
        <w:rPr>
          <w:rFonts w:ascii="Verdana" w:eastAsia="Times New Roman" w:hAnsi="Verdana"/>
          <w:b w:val="0"/>
          <w:bCs w:val="0"/>
          <w:color w:val="7B6760"/>
          <w:sz w:val="27"/>
          <w:szCs w:val="27"/>
        </w:rPr>
        <w:t xml:space="preserve">Member </w:t>
      </w:r>
      <w:proofErr w:type="spellStart"/>
      <w:r>
        <w:rPr>
          <w:rFonts w:ascii="Verdana" w:eastAsia="Times New Roman" w:hAnsi="Verdana"/>
          <w:b w:val="0"/>
          <w:bCs w:val="0"/>
          <w:color w:val="7B6760"/>
          <w:sz w:val="27"/>
          <w:szCs w:val="27"/>
        </w:rPr>
        <w:t>Organisations</w:t>
      </w:r>
      <w:proofErr w:type="spellEnd"/>
      <w:r>
        <w:rPr>
          <w:rFonts w:ascii="Verdana" w:eastAsia="Times New Roman" w:hAnsi="Verdana"/>
          <w:b w:val="0"/>
          <w:bCs w:val="0"/>
          <w:color w:val="7B6760"/>
          <w:sz w:val="27"/>
          <w:szCs w:val="27"/>
        </w:rPr>
        <w:t xml:space="preserve"> of the EPTA Council</w:t>
      </w:r>
    </w:p>
    <w:p w:rsidR="00366171" w:rsidRDefault="00366171" w:rsidP="00366171">
      <w:pPr>
        <w:numPr>
          <w:ilvl w:val="0"/>
          <w:numId w:val="4"/>
        </w:numPr>
        <w:spacing w:before="100" w:beforeAutospacing="1" w:after="100" w:afterAutospacing="1" w:line="240" w:lineRule="auto"/>
        <w:rPr>
          <w:rFonts w:ascii="Calibri" w:eastAsia="Times New Roman" w:hAnsi="Calibri"/>
          <w:color w:val="7B6760"/>
          <w:sz w:val="24"/>
          <w:szCs w:val="24"/>
        </w:rPr>
      </w:pPr>
      <w:r>
        <w:rPr>
          <w:rFonts w:ascii="Verdana" w:eastAsia="Times New Roman" w:hAnsi="Verdana"/>
          <w:color w:val="7B6760"/>
          <w:sz w:val="17"/>
          <w:szCs w:val="17"/>
        </w:rPr>
        <w:t>Scientific and Technological Options Assessment (STOA), European Parliament</w:t>
      </w:r>
    </w:p>
    <w:p w:rsidR="00366171" w:rsidRDefault="00366171" w:rsidP="00366171">
      <w:pPr>
        <w:numPr>
          <w:ilvl w:val="0"/>
          <w:numId w:val="4"/>
        </w:numPr>
        <w:spacing w:before="100" w:beforeAutospacing="1" w:after="100" w:afterAutospacing="1" w:line="240" w:lineRule="auto"/>
        <w:rPr>
          <w:rFonts w:eastAsia="Times New Roman"/>
          <w:color w:val="7B6760"/>
        </w:rPr>
      </w:pPr>
      <w:proofErr w:type="spellStart"/>
      <w:r>
        <w:rPr>
          <w:rFonts w:ascii="Verdana" w:eastAsia="Times New Roman" w:hAnsi="Verdana"/>
          <w:color w:val="7B6760"/>
          <w:sz w:val="17"/>
          <w:szCs w:val="17"/>
        </w:rPr>
        <w:t>Teknologirådet</w:t>
      </w:r>
      <w:proofErr w:type="spellEnd"/>
      <w:r>
        <w:rPr>
          <w:rFonts w:ascii="Verdana" w:eastAsia="Times New Roman" w:hAnsi="Verdana"/>
          <w:color w:val="7B6760"/>
          <w:sz w:val="17"/>
          <w:szCs w:val="17"/>
        </w:rPr>
        <w:t xml:space="preserve"> - Danish Board of Technology (DBT)</w:t>
      </w:r>
    </w:p>
    <w:p w:rsidR="00366171" w:rsidRDefault="00366171" w:rsidP="00366171">
      <w:pPr>
        <w:numPr>
          <w:ilvl w:val="0"/>
          <w:numId w:val="4"/>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t>Committee for the Future, Finnish Parliament - Tulevaisuusvaliokunta</w:t>
      </w:r>
    </w:p>
    <w:p w:rsidR="00366171" w:rsidRDefault="00366171" w:rsidP="00366171">
      <w:pPr>
        <w:numPr>
          <w:ilvl w:val="0"/>
          <w:numId w:val="4"/>
        </w:numPr>
        <w:spacing w:before="100" w:beforeAutospacing="1" w:after="100" w:afterAutospacing="1" w:line="240" w:lineRule="auto"/>
        <w:rPr>
          <w:rFonts w:eastAsia="Times New Roman"/>
          <w:color w:val="7B6760"/>
        </w:rPr>
      </w:pPr>
      <w:proofErr w:type="spellStart"/>
      <w:r>
        <w:rPr>
          <w:rFonts w:ascii="Verdana" w:eastAsia="Times New Roman" w:hAnsi="Verdana"/>
          <w:color w:val="7B6760"/>
          <w:sz w:val="17"/>
          <w:szCs w:val="17"/>
        </w:rPr>
        <w:t>Instituut</w:t>
      </w:r>
      <w:proofErr w:type="spellEnd"/>
      <w:r>
        <w:rPr>
          <w:rFonts w:ascii="Verdana" w:eastAsia="Times New Roman" w:hAnsi="Verdana"/>
          <w:color w:val="7B6760"/>
          <w:sz w:val="17"/>
          <w:szCs w:val="17"/>
        </w:rPr>
        <w:t xml:space="preserve"> </w:t>
      </w:r>
      <w:proofErr w:type="spellStart"/>
      <w:r>
        <w:rPr>
          <w:rFonts w:ascii="Verdana" w:eastAsia="Times New Roman" w:hAnsi="Verdana"/>
          <w:color w:val="7B6760"/>
          <w:sz w:val="17"/>
          <w:szCs w:val="17"/>
        </w:rPr>
        <w:t>Samenlevingen</w:t>
      </w:r>
      <w:proofErr w:type="spellEnd"/>
      <w:r>
        <w:rPr>
          <w:rFonts w:ascii="Verdana" w:eastAsia="Times New Roman" w:hAnsi="Verdana"/>
          <w:color w:val="7B6760"/>
          <w:sz w:val="17"/>
          <w:szCs w:val="17"/>
        </w:rPr>
        <w:t xml:space="preserve"> </w:t>
      </w:r>
      <w:proofErr w:type="spellStart"/>
      <w:r>
        <w:rPr>
          <w:rFonts w:ascii="Verdana" w:eastAsia="Times New Roman" w:hAnsi="Verdana"/>
          <w:color w:val="7B6760"/>
          <w:sz w:val="17"/>
          <w:szCs w:val="17"/>
        </w:rPr>
        <w:t>technologische</w:t>
      </w:r>
      <w:proofErr w:type="spellEnd"/>
      <w:r>
        <w:rPr>
          <w:rFonts w:ascii="Verdana" w:eastAsia="Times New Roman" w:hAnsi="Verdana"/>
          <w:color w:val="7B6760"/>
          <w:sz w:val="17"/>
          <w:szCs w:val="17"/>
        </w:rPr>
        <w:t xml:space="preserve"> (IST) - Institute Society and Technology, Flemish Parliament, Belgium</w:t>
      </w:r>
    </w:p>
    <w:p w:rsidR="00366171" w:rsidRDefault="00366171" w:rsidP="00366171">
      <w:pPr>
        <w:numPr>
          <w:ilvl w:val="0"/>
          <w:numId w:val="4"/>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t xml:space="preserve">Office </w:t>
      </w:r>
      <w:proofErr w:type="spellStart"/>
      <w:r>
        <w:rPr>
          <w:rFonts w:ascii="Verdana" w:eastAsia="Times New Roman" w:hAnsi="Verdana"/>
          <w:color w:val="7B6760"/>
          <w:sz w:val="17"/>
          <w:szCs w:val="17"/>
        </w:rPr>
        <w:t>Parlementaire</w:t>
      </w:r>
      <w:proofErr w:type="spellEnd"/>
      <w:r>
        <w:rPr>
          <w:rFonts w:ascii="Verdana" w:eastAsia="Times New Roman" w:hAnsi="Verdana"/>
          <w:color w:val="7B6760"/>
          <w:sz w:val="17"/>
          <w:szCs w:val="17"/>
        </w:rPr>
        <w:t xml:space="preserve"> </w:t>
      </w:r>
      <w:proofErr w:type="spellStart"/>
      <w:r>
        <w:rPr>
          <w:rFonts w:ascii="Verdana" w:eastAsia="Times New Roman" w:hAnsi="Verdana"/>
          <w:color w:val="7B6760"/>
          <w:sz w:val="17"/>
          <w:szCs w:val="17"/>
        </w:rPr>
        <w:t>d'evaluation</w:t>
      </w:r>
      <w:proofErr w:type="spellEnd"/>
      <w:r>
        <w:rPr>
          <w:rFonts w:ascii="Verdana" w:eastAsia="Times New Roman" w:hAnsi="Verdana"/>
          <w:color w:val="7B6760"/>
          <w:sz w:val="17"/>
          <w:szCs w:val="17"/>
        </w:rPr>
        <w:t xml:space="preserve"> des </w:t>
      </w:r>
      <w:proofErr w:type="spellStart"/>
      <w:r>
        <w:rPr>
          <w:rFonts w:ascii="Verdana" w:eastAsia="Times New Roman" w:hAnsi="Verdana"/>
          <w:color w:val="7B6760"/>
          <w:sz w:val="17"/>
          <w:szCs w:val="17"/>
        </w:rPr>
        <w:t>choix</w:t>
      </w:r>
      <w:proofErr w:type="spellEnd"/>
      <w:r>
        <w:rPr>
          <w:rFonts w:ascii="Verdana" w:eastAsia="Times New Roman" w:hAnsi="Verdana"/>
          <w:color w:val="7B6760"/>
          <w:sz w:val="17"/>
          <w:szCs w:val="17"/>
        </w:rPr>
        <w:t xml:space="preserve"> </w:t>
      </w:r>
      <w:proofErr w:type="spellStart"/>
      <w:r>
        <w:rPr>
          <w:rFonts w:ascii="Verdana" w:eastAsia="Times New Roman" w:hAnsi="Verdana"/>
          <w:color w:val="7B6760"/>
          <w:sz w:val="17"/>
          <w:szCs w:val="17"/>
        </w:rPr>
        <w:t>scientifiques</w:t>
      </w:r>
      <w:proofErr w:type="spellEnd"/>
      <w:r>
        <w:rPr>
          <w:rFonts w:ascii="Verdana" w:eastAsia="Times New Roman" w:hAnsi="Verdana"/>
          <w:color w:val="7B6760"/>
          <w:sz w:val="17"/>
          <w:szCs w:val="17"/>
        </w:rPr>
        <w:t xml:space="preserve"> et </w:t>
      </w:r>
      <w:proofErr w:type="spellStart"/>
      <w:r>
        <w:rPr>
          <w:rFonts w:ascii="Verdana" w:eastAsia="Times New Roman" w:hAnsi="Verdana"/>
          <w:color w:val="7B6760"/>
          <w:sz w:val="17"/>
          <w:szCs w:val="17"/>
        </w:rPr>
        <w:t>technologiques</w:t>
      </w:r>
      <w:proofErr w:type="spellEnd"/>
      <w:r>
        <w:rPr>
          <w:rFonts w:ascii="Verdana" w:eastAsia="Times New Roman" w:hAnsi="Verdana"/>
          <w:color w:val="7B6760"/>
          <w:sz w:val="17"/>
          <w:szCs w:val="17"/>
        </w:rPr>
        <w:t xml:space="preserve"> (OPECST) - Parliamentary Office for Evaluation of Scientific and Technological Options, French Parliament</w:t>
      </w:r>
    </w:p>
    <w:p w:rsidR="00366171" w:rsidRDefault="00366171" w:rsidP="00366171">
      <w:pPr>
        <w:numPr>
          <w:ilvl w:val="0"/>
          <w:numId w:val="4"/>
        </w:numPr>
        <w:spacing w:before="100" w:beforeAutospacing="1" w:after="100" w:afterAutospacing="1" w:line="240" w:lineRule="auto"/>
        <w:rPr>
          <w:rFonts w:eastAsia="Times New Roman"/>
          <w:color w:val="7B6760"/>
        </w:rPr>
      </w:pPr>
      <w:proofErr w:type="spellStart"/>
      <w:r>
        <w:rPr>
          <w:rFonts w:ascii="Verdana" w:eastAsia="Times New Roman" w:hAnsi="Verdana"/>
          <w:color w:val="7B6760"/>
          <w:sz w:val="17"/>
          <w:szCs w:val="17"/>
        </w:rPr>
        <w:t>Büro</w:t>
      </w:r>
      <w:proofErr w:type="spellEnd"/>
      <w:r>
        <w:rPr>
          <w:rFonts w:ascii="Verdana" w:eastAsia="Times New Roman" w:hAnsi="Verdana"/>
          <w:color w:val="7B6760"/>
          <w:sz w:val="17"/>
          <w:szCs w:val="17"/>
        </w:rPr>
        <w:t xml:space="preserve"> für </w:t>
      </w:r>
      <w:proofErr w:type="spellStart"/>
      <w:r>
        <w:rPr>
          <w:rFonts w:ascii="Verdana" w:eastAsia="Times New Roman" w:hAnsi="Verdana"/>
          <w:color w:val="7B6760"/>
          <w:sz w:val="17"/>
          <w:szCs w:val="17"/>
        </w:rPr>
        <w:t>Technikfolgen-Abschätzung</w:t>
      </w:r>
      <w:proofErr w:type="spellEnd"/>
      <w:r>
        <w:rPr>
          <w:rFonts w:ascii="Verdana" w:eastAsia="Times New Roman" w:hAnsi="Verdana"/>
          <w:color w:val="7B6760"/>
          <w:sz w:val="17"/>
          <w:szCs w:val="17"/>
        </w:rPr>
        <w:t xml:space="preserve"> </w:t>
      </w:r>
      <w:proofErr w:type="spellStart"/>
      <w:r>
        <w:rPr>
          <w:rFonts w:ascii="Verdana" w:eastAsia="Times New Roman" w:hAnsi="Verdana"/>
          <w:color w:val="7B6760"/>
          <w:sz w:val="17"/>
          <w:szCs w:val="17"/>
        </w:rPr>
        <w:t>beim</w:t>
      </w:r>
      <w:proofErr w:type="spellEnd"/>
      <w:r>
        <w:rPr>
          <w:rFonts w:ascii="Verdana" w:eastAsia="Times New Roman" w:hAnsi="Verdana"/>
          <w:color w:val="7B6760"/>
          <w:sz w:val="17"/>
          <w:szCs w:val="17"/>
        </w:rPr>
        <w:t xml:space="preserve"> </w:t>
      </w:r>
      <w:proofErr w:type="spellStart"/>
      <w:r>
        <w:rPr>
          <w:rFonts w:ascii="Verdana" w:eastAsia="Times New Roman" w:hAnsi="Verdana"/>
          <w:color w:val="7B6760"/>
          <w:sz w:val="17"/>
          <w:szCs w:val="17"/>
        </w:rPr>
        <w:t>Deutschen</w:t>
      </w:r>
      <w:proofErr w:type="spellEnd"/>
      <w:r>
        <w:rPr>
          <w:rFonts w:ascii="Verdana" w:eastAsia="Times New Roman" w:hAnsi="Verdana"/>
          <w:color w:val="7B6760"/>
          <w:sz w:val="17"/>
          <w:szCs w:val="17"/>
        </w:rPr>
        <w:t xml:space="preserve"> Bundestag (TAB) - Office of Technology Assessment at the German Parliament</w:t>
      </w:r>
    </w:p>
    <w:p w:rsidR="00366171" w:rsidRDefault="00366171" w:rsidP="00366171">
      <w:pPr>
        <w:numPr>
          <w:ilvl w:val="0"/>
          <w:numId w:val="4"/>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t>Committee on Technology Assessment, Greek Parliament</w:t>
      </w:r>
    </w:p>
    <w:p w:rsidR="00366171" w:rsidRDefault="00366171" w:rsidP="00366171">
      <w:pPr>
        <w:numPr>
          <w:ilvl w:val="0"/>
          <w:numId w:val="4"/>
        </w:numPr>
        <w:spacing w:before="100" w:beforeAutospacing="1" w:after="100" w:afterAutospacing="1" w:line="240" w:lineRule="auto"/>
        <w:rPr>
          <w:rFonts w:eastAsia="Times New Roman"/>
          <w:color w:val="7B6760"/>
        </w:rPr>
      </w:pPr>
      <w:proofErr w:type="spellStart"/>
      <w:r>
        <w:rPr>
          <w:rFonts w:ascii="Verdana" w:eastAsia="Times New Roman" w:hAnsi="Verdana"/>
          <w:color w:val="7B6760"/>
          <w:sz w:val="17"/>
          <w:szCs w:val="17"/>
        </w:rPr>
        <w:t>Comitato</w:t>
      </w:r>
      <w:proofErr w:type="spellEnd"/>
      <w:r>
        <w:rPr>
          <w:rFonts w:ascii="Verdana" w:eastAsia="Times New Roman" w:hAnsi="Verdana"/>
          <w:color w:val="7B6760"/>
          <w:sz w:val="17"/>
          <w:szCs w:val="17"/>
        </w:rPr>
        <w:t xml:space="preserve"> per la </w:t>
      </w:r>
      <w:proofErr w:type="spellStart"/>
      <w:r>
        <w:rPr>
          <w:rFonts w:ascii="Verdana" w:eastAsia="Times New Roman" w:hAnsi="Verdana"/>
          <w:color w:val="7B6760"/>
          <w:sz w:val="17"/>
          <w:szCs w:val="17"/>
        </w:rPr>
        <w:t>Valutazione</w:t>
      </w:r>
      <w:proofErr w:type="spellEnd"/>
      <w:r>
        <w:rPr>
          <w:rFonts w:ascii="Verdana" w:eastAsia="Times New Roman" w:hAnsi="Verdana"/>
          <w:color w:val="7B6760"/>
          <w:sz w:val="17"/>
          <w:szCs w:val="17"/>
        </w:rPr>
        <w:t xml:space="preserve"> </w:t>
      </w:r>
      <w:proofErr w:type="spellStart"/>
      <w:r>
        <w:rPr>
          <w:rFonts w:ascii="Verdana" w:eastAsia="Times New Roman" w:hAnsi="Verdana"/>
          <w:color w:val="7B6760"/>
          <w:sz w:val="17"/>
          <w:szCs w:val="17"/>
        </w:rPr>
        <w:t>delle</w:t>
      </w:r>
      <w:proofErr w:type="spellEnd"/>
      <w:r>
        <w:rPr>
          <w:rFonts w:ascii="Verdana" w:eastAsia="Times New Roman" w:hAnsi="Verdana"/>
          <w:color w:val="7B6760"/>
          <w:sz w:val="17"/>
          <w:szCs w:val="17"/>
        </w:rPr>
        <w:t xml:space="preserve"> </w:t>
      </w:r>
      <w:proofErr w:type="spellStart"/>
      <w:r>
        <w:rPr>
          <w:rFonts w:ascii="Verdana" w:eastAsia="Times New Roman" w:hAnsi="Verdana"/>
          <w:color w:val="7B6760"/>
          <w:sz w:val="17"/>
          <w:szCs w:val="17"/>
        </w:rPr>
        <w:t>Scelte</w:t>
      </w:r>
      <w:proofErr w:type="spellEnd"/>
      <w:r>
        <w:rPr>
          <w:rFonts w:ascii="Verdana" w:eastAsia="Times New Roman" w:hAnsi="Verdana"/>
          <w:color w:val="7B6760"/>
          <w:sz w:val="17"/>
          <w:szCs w:val="17"/>
        </w:rPr>
        <w:t xml:space="preserve"> </w:t>
      </w:r>
      <w:proofErr w:type="spellStart"/>
      <w:r>
        <w:rPr>
          <w:rFonts w:ascii="Verdana" w:eastAsia="Times New Roman" w:hAnsi="Verdana"/>
          <w:color w:val="7B6760"/>
          <w:sz w:val="17"/>
          <w:szCs w:val="17"/>
        </w:rPr>
        <w:t>Scientifiche</w:t>
      </w:r>
      <w:proofErr w:type="spellEnd"/>
      <w:r>
        <w:rPr>
          <w:rFonts w:ascii="Verdana" w:eastAsia="Times New Roman" w:hAnsi="Verdana"/>
          <w:color w:val="7B6760"/>
          <w:sz w:val="17"/>
          <w:szCs w:val="17"/>
        </w:rPr>
        <w:t xml:space="preserve"> e </w:t>
      </w:r>
      <w:proofErr w:type="spellStart"/>
      <w:r>
        <w:rPr>
          <w:rFonts w:ascii="Verdana" w:eastAsia="Times New Roman" w:hAnsi="Verdana"/>
          <w:color w:val="7B6760"/>
          <w:sz w:val="17"/>
          <w:szCs w:val="17"/>
        </w:rPr>
        <w:t>Tecnologiche</w:t>
      </w:r>
      <w:proofErr w:type="spellEnd"/>
      <w:r>
        <w:rPr>
          <w:rFonts w:ascii="Verdana" w:eastAsia="Times New Roman" w:hAnsi="Verdana"/>
          <w:color w:val="7B6760"/>
          <w:sz w:val="17"/>
          <w:szCs w:val="17"/>
        </w:rPr>
        <w:t xml:space="preserve"> (VAST) - Committee for Science and Technology Assessment, Italian Parliament</w:t>
      </w:r>
    </w:p>
    <w:p w:rsidR="00366171" w:rsidRDefault="00366171" w:rsidP="00366171">
      <w:pPr>
        <w:numPr>
          <w:ilvl w:val="0"/>
          <w:numId w:val="4"/>
        </w:numPr>
        <w:spacing w:before="100" w:beforeAutospacing="1" w:after="100" w:afterAutospacing="1" w:line="240" w:lineRule="auto"/>
        <w:rPr>
          <w:rFonts w:eastAsia="Times New Roman"/>
          <w:color w:val="7B6760"/>
          <w:lang w:val="fi-FI"/>
        </w:rPr>
      </w:pPr>
      <w:proofErr w:type="spellStart"/>
      <w:r>
        <w:rPr>
          <w:rFonts w:ascii="Verdana" w:eastAsia="Times New Roman" w:hAnsi="Verdana"/>
          <w:color w:val="7B6760"/>
          <w:sz w:val="17"/>
          <w:szCs w:val="17"/>
        </w:rPr>
        <w:t>Rathenau</w:t>
      </w:r>
      <w:proofErr w:type="spellEnd"/>
      <w:r>
        <w:rPr>
          <w:rFonts w:ascii="Verdana" w:eastAsia="Times New Roman" w:hAnsi="Verdana"/>
          <w:color w:val="7B6760"/>
          <w:sz w:val="17"/>
          <w:szCs w:val="17"/>
        </w:rPr>
        <w:t xml:space="preserve"> Institute, Netherlands</w:t>
      </w:r>
    </w:p>
    <w:p w:rsidR="00366171" w:rsidRDefault="00366171" w:rsidP="00366171">
      <w:pPr>
        <w:numPr>
          <w:ilvl w:val="0"/>
          <w:numId w:val="4"/>
        </w:numPr>
        <w:spacing w:before="100" w:beforeAutospacing="1" w:after="100" w:afterAutospacing="1" w:line="240" w:lineRule="auto"/>
        <w:rPr>
          <w:rFonts w:eastAsia="Times New Roman"/>
          <w:color w:val="7B6760"/>
        </w:rPr>
      </w:pPr>
      <w:proofErr w:type="spellStart"/>
      <w:r>
        <w:rPr>
          <w:rFonts w:ascii="Verdana" w:eastAsia="Times New Roman" w:hAnsi="Verdana"/>
          <w:color w:val="7B6760"/>
          <w:sz w:val="17"/>
          <w:szCs w:val="17"/>
        </w:rPr>
        <w:t>Teknologirådet</w:t>
      </w:r>
      <w:proofErr w:type="spellEnd"/>
      <w:r>
        <w:rPr>
          <w:rFonts w:ascii="Verdana" w:eastAsia="Times New Roman" w:hAnsi="Verdana"/>
          <w:color w:val="7B6760"/>
          <w:sz w:val="17"/>
          <w:szCs w:val="17"/>
        </w:rPr>
        <w:t xml:space="preserve"> - Norwegian Board of Technology (NBT)</w:t>
      </w:r>
    </w:p>
    <w:p w:rsidR="00366171" w:rsidRDefault="00366171" w:rsidP="00366171">
      <w:pPr>
        <w:numPr>
          <w:ilvl w:val="0"/>
          <w:numId w:val="4"/>
        </w:numPr>
        <w:spacing w:before="100" w:beforeAutospacing="1" w:after="100" w:afterAutospacing="1" w:line="240" w:lineRule="auto"/>
        <w:rPr>
          <w:rFonts w:eastAsia="Times New Roman"/>
          <w:color w:val="7B6760"/>
        </w:rPr>
      </w:pPr>
      <w:proofErr w:type="spellStart"/>
      <w:r>
        <w:rPr>
          <w:rFonts w:ascii="Verdana" w:eastAsia="Times New Roman" w:hAnsi="Verdana"/>
          <w:color w:val="7B6760"/>
          <w:sz w:val="17"/>
          <w:szCs w:val="17"/>
        </w:rPr>
        <w:t>Zentrum</w:t>
      </w:r>
      <w:proofErr w:type="spellEnd"/>
      <w:r>
        <w:rPr>
          <w:rFonts w:ascii="Verdana" w:eastAsia="Times New Roman" w:hAnsi="Verdana"/>
          <w:color w:val="7B6760"/>
          <w:sz w:val="17"/>
          <w:szCs w:val="17"/>
        </w:rPr>
        <w:t xml:space="preserve"> für </w:t>
      </w:r>
      <w:proofErr w:type="spellStart"/>
      <w:r>
        <w:rPr>
          <w:rFonts w:ascii="Verdana" w:eastAsia="Times New Roman" w:hAnsi="Verdana"/>
          <w:color w:val="7B6760"/>
          <w:sz w:val="17"/>
          <w:szCs w:val="17"/>
        </w:rPr>
        <w:t>Technologiefolgen-Abschätzung</w:t>
      </w:r>
      <w:proofErr w:type="spellEnd"/>
      <w:r>
        <w:rPr>
          <w:rFonts w:ascii="Verdana" w:eastAsia="Times New Roman" w:hAnsi="Verdana"/>
          <w:color w:val="7B6760"/>
          <w:sz w:val="17"/>
          <w:szCs w:val="17"/>
        </w:rPr>
        <w:t xml:space="preserve"> - Centre for Technology Assessment at the Swiss Science and Technology Council (TA-Swiss)</w:t>
      </w:r>
    </w:p>
    <w:p w:rsidR="00366171" w:rsidRDefault="00366171" w:rsidP="00366171">
      <w:pPr>
        <w:numPr>
          <w:ilvl w:val="0"/>
          <w:numId w:val="4"/>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t>Parliamentary Office of Science and Technology (POST), UK</w:t>
      </w:r>
    </w:p>
    <w:p w:rsidR="00366171" w:rsidRDefault="00366171" w:rsidP="00366171">
      <w:pPr>
        <w:numPr>
          <w:ilvl w:val="0"/>
          <w:numId w:val="4"/>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t>CAPCIT (</w:t>
      </w:r>
      <w:proofErr w:type="spellStart"/>
      <w:r>
        <w:rPr>
          <w:rFonts w:ascii="Verdana" w:eastAsia="Times New Roman" w:hAnsi="Verdana"/>
          <w:color w:val="7B6760"/>
          <w:sz w:val="17"/>
          <w:szCs w:val="17"/>
        </w:rPr>
        <w:t>Consell</w:t>
      </w:r>
      <w:proofErr w:type="spellEnd"/>
      <w:r>
        <w:rPr>
          <w:rFonts w:ascii="Verdana" w:eastAsia="Times New Roman" w:hAnsi="Verdana"/>
          <w:color w:val="7B6760"/>
          <w:sz w:val="17"/>
          <w:szCs w:val="17"/>
        </w:rPr>
        <w:t xml:space="preserve"> Assessor del </w:t>
      </w:r>
      <w:proofErr w:type="spellStart"/>
      <w:r>
        <w:rPr>
          <w:rFonts w:ascii="Verdana" w:eastAsia="Times New Roman" w:hAnsi="Verdana"/>
          <w:color w:val="7B6760"/>
          <w:sz w:val="17"/>
          <w:szCs w:val="17"/>
        </w:rPr>
        <w:t>Parlament</w:t>
      </w:r>
      <w:proofErr w:type="spellEnd"/>
      <w:r>
        <w:rPr>
          <w:rFonts w:ascii="Verdana" w:eastAsia="Times New Roman" w:hAnsi="Verdana"/>
          <w:color w:val="7B6760"/>
          <w:sz w:val="17"/>
          <w:szCs w:val="17"/>
        </w:rPr>
        <w:t xml:space="preserve"> </w:t>
      </w:r>
      <w:proofErr w:type="spellStart"/>
      <w:r>
        <w:rPr>
          <w:rFonts w:ascii="Verdana" w:eastAsia="Times New Roman" w:hAnsi="Verdana"/>
          <w:color w:val="7B6760"/>
          <w:sz w:val="17"/>
          <w:szCs w:val="17"/>
        </w:rPr>
        <w:t>sobre</w:t>
      </w:r>
      <w:proofErr w:type="spellEnd"/>
      <w:r>
        <w:rPr>
          <w:rFonts w:ascii="Verdana" w:eastAsia="Times New Roman" w:hAnsi="Verdana"/>
          <w:color w:val="7B6760"/>
          <w:sz w:val="17"/>
          <w:szCs w:val="17"/>
        </w:rPr>
        <w:t xml:space="preserve"> </w:t>
      </w:r>
      <w:proofErr w:type="spellStart"/>
      <w:r>
        <w:rPr>
          <w:rFonts w:ascii="Verdana" w:eastAsia="Times New Roman" w:hAnsi="Verdana"/>
          <w:color w:val="7B6760"/>
          <w:sz w:val="17"/>
          <w:szCs w:val="17"/>
        </w:rPr>
        <w:t>Ciència</w:t>
      </w:r>
      <w:proofErr w:type="spellEnd"/>
      <w:r>
        <w:rPr>
          <w:rFonts w:ascii="Verdana" w:eastAsia="Times New Roman" w:hAnsi="Verdana"/>
          <w:color w:val="7B6760"/>
          <w:sz w:val="17"/>
          <w:szCs w:val="17"/>
        </w:rPr>
        <w:t xml:space="preserve"> i </w:t>
      </w:r>
      <w:proofErr w:type="spellStart"/>
      <w:r>
        <w:rPr>
          <w:rFonts w:ascii="Verdana" w:eastAsia="Times New Roman" w:hAnsi="Verdana"/>
          <w:color w:val="7B6760"/>
          <w:sz w:val="17"/>
          <w:szCs w:val="17"/>
        </w:rPr>
        <w:t>Tecnologia</w:t>
      </w:r>
      <w:proofErr w:type="spellEnd"/>
      <w:r>
        <w:rPr>
          <w:rFonts w:ascii="Verdana" w:eastAsia="Times New Roman" w:hAnsi="Verdana"/>
          <w:color w:val="7B6760"/>
          <w:sz w:val="17"/>
          <w:szCs w:val="17"/>
        </w:rPr>
        <w:t>) - The Advisory Board of the Parliament of Catalonia for Science and Technology</w:t>
      </w:r>
    </w:p>
    <w:p w:rsidR="00366171" w:rsidRDefault="00366171" w:rsidP="00366171">
      <w:pPr>
        <w:numPr>
          <w:ilvl w:val="0"/>
          <w:numId w:val="4"/>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t>The Parliamentary evaluation and research unit, Swedish Parliament</w:t>
      </w:r>
    </w:p>
    <w:p w:rsidR="00366171" w:rsidRDefault="00366171" w:rsidP="00366171">
      <w:pPr>
        <w:pStyle w:val="berschrift3"/>
        <w:spacing w:before="100" w:beforeAutospacing="1" w:after="100" w:afterAutospacing="1"/>
        <w:rPr>
          <w:rFonts w:ascii="Times New Roman" w:eastAsia="Times New Roman" w:hAnsi="Times New Roman"/>
          <w:color w:val="auto"/>
          <w:sz w:val="27"/>
          <w:szCs w:val="27"/>
          <w:lang w:val="fi-FI"/>
        </w:rPr>
      </w:pPr>
      <w:r>
        <w:rPr>
          <w:rFonts w:ascii="Verdana" w:eastAsia="Times New Roman" w:hAnsi="Verdana"/>
          <w:b w:val="0"/>
          <w:bCs w:val="0"/>
          <w:color w:val="7B6760"/>
          <w:sz w:val="27"/>
          <w:szCs w:val="27"/>
        </w:rPr>
        <w:t>Associate members</w:t>
      </w:r>
    </w:p>
    <w:p w:rsidR="00366171" w:rsidRDefault="00366171" w:rsidP="00366171">
      <w:pPr>
        <w:numPr>
          <w:ilvl w:val="0"/>
          <w:numId w:val="5"/>
        </w:numPr>
        <w:spacing w:before="100" w:beforeAutospacing="1" w:after="100" w:afterAutospacing="1" w:line="240" w:lineRule="auto"/>
        <w:rPr>
          <w:rFonts w:ascii="Calibri" w:eastAsia="Times New Roman" w:hAnsi="Calibri"/>
          <w:color w:val="7B6760"/>
          <w:sz w:val="24"/>
          <w:szCs w:val="24"/>
        </w:rPr>
      </w:pPr>
      <w:r>
        <w:rPr>
          <w:rFonts w:ascii="Verdana" w:eastAsia="Times New Roman" w:hAnsi="Verdana"/>
          <w:color w:val="7B6760"/>
          <w:sz w:val="17"/>
          <w:szCs w:val="17"/>
        </w:rPr>
        <w:t xml:space="preserve">Sub-Committee on Science and Ethics of the Parliamentary Assembly of the Council of Europe, </w:t>
      </w:r>
      <w:proofErr w:type="spellStart"/>
      <w:r>
        <w:rPr>
          <w:rFonts w:ascii="Verdana" w:eastAsia="Times New Roman" w:hAnsi="Verdana"/>
          <w:color w:val="7B6760"/>
          <w:sz w:val="17"/>
          <w:szCs w:val="17"/>
        </w:rPr>
        <w:t>Strassbourg</w:t>
      </w:r>
      <w:proofErr w:type="spellEnd"/>
    </w:p>
    <w:p w:rsidR="00366171" w:rsidRDefault="00366171" w:rsidP="00366171">
      <w:pPr>
        <w:numPr>
          <w:ilvl w:val="0"/>
          <w:numId w:val="5"/>
        </w:numPr>
        <w:spacing w:before="100" w:beforeAutospacing="1" w:after="100" w:afterAutospacing="1" w:line="240" w:lineRule="auto"/>
        <w:rPr>
          <w:rFonts w:eastAsia="Times New Roman"/>
          <w:color w:val="7B6760"/>
          <w:lang w:val="fi-FI"/>
        </w:rPr>
      </w:pPr>
      <w:r>
        <w:rPr>
          <w:rFonts w:ascii="Verdana" w:eastAsia="Times New Roman" w:hAnsi="Verdana"/>
          <w:color w:val="7B6760"/>
          <w:sz w:val="17"/>
          <w:szCs w:val="17"/>
        </w:rPr>
        <w:t xml:space="preserve">Institut für </w:t>
      </w:r>
      <w:proofErr w:type="spellStart"/>
      <w:r>
        <w:rPr>
          <w:rFonts w:ascii="Verdana" w:eastAsia="Times New Roman" w:hAnsi="Verdana"/>
          <w:color w:val="7B6760"/>
          <w:sz w:val="17"/>
          <w:szCs w:val="17"/>
        </w:rPr>
        <w:t>Technikfolgenabschätzung</w:t>
      </w:r>
      <w:proofErr w:type="spellEnd"/>
      <w:r>
        <w:rPr>
          <w:rFonts w:ascii="Verdana" w:eastAsia="Times New Roman" w:hAnsi="Verdana"/>
          <w:color w:val="7B6760"/>
          <w:sz w:val="17"/>
          <w:szCs w:val="17"/>
        </w:rPr>
        <w:t xml:space="preserve"> (ITA), Austria</w:t>
      </w:r>
    </w:p>
    <w:p w:rsidR="00366171" w:rsidRDefault="00366171" w:rsidP="00366171">
      <w:pPr>
        <w:numPr>
          <w:ilvl w:val="0"/>
          <w:numId w:val="5"/>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t>Belgian Federal Office for Scientific, Technological and Cultural Affairs (OSTC), Belgium</w:t>
      </w:r>
    </w:p>
    <w:p w:rsidR="00366171" w:rsidRDefault="00366171" w:rsidP="00366171">
      <w:pPr>
        <w:numPr>
          <w:ilvl w:val="0"/>
          <w:numId w:val="5"/>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t>The Bureau of Research (BAS), Polish Parliament</w:t>
      </w:r>
    </w:p>
    <w:p w:rsidR="00366171" w:rsidRDefault="00366171" w:rsidP="00366171">
      <w:pPr>
        <w:numPr>
          <w:ilvl w:val="0"/>
          <w:numId w:val="5"/>
        </w:numPr>
        <w:spacing w:before="100" w:beforeAutospacing="1" w:after="100" w:afterAutospacing="1" w:line="240" w:lineRule="auto"/>
        <w:rPr>
          <w:rFonts w:eastAsia="Times New Roman"/>
          <w:color w:val="7B6760"/>
        </w:rPr>
      </w:pPr>
      <w:r>
        <w:rPr>
          <w:rFonts w:ascii="Verdana" w:eastAsia="Times New Roman" w:hAnsi="Verdana"/>
          <w:color w:val="7B6760"/>
          <w:sz w:val="17"/>
          <w:szCs w:val="17"/>
        </w:rPr>
        <w:t>U.S. Government Accountability Office (GAO), USA</w:t>
      </w:r>
    </w:p>
    <w:p w:rsidR="00366171" w:rsidRDefault="00366171" w:rsidP="00E02E59">
      <w:pPr>
        <w:spacing w:after="0" w:line="240" w:lineRule="auto"/>
      </w:pPr>
    </w:p>
    <w:sectPr w:rsidR="00366171" w:rsidSect="006E11BE">
      <w:type w:val="continuous"/>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7CC"/>
    <w:multiLevelType w:val="hybridMultilevel"/>
    <w:tmpl w:val="CF5EDC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DBC1008"/>
    <w:multiLevelType w:val="hybridMultilevel"/>
    <w:tmpl w:val="6676312C"/>
    <w:lvl w:ilvl="0" w:tplc="3F54CE5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B1070B8"/>
    <w:multiLevelType w:val="multilevel"/>
    <w:tmpl w:val="04802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4C022FF"/>
    <w:multiLevelType w:val="multilevel"/>
    <w:tmpl w:val="74624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5AE5F71"/>
    <w:multiLevelType w:val="multilevel"/>
    <w:tmpl w:val="62663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CE5076"/>
    <w:rsid w:val="00020583"/>
    <w:rsid w:val="00184AB3"/>
    <w:rsid w:val="001A66CF"/>
    <w:rsid w:val="002747D7"/>
    <w:rsid w:val="0032219E"/>
    <w:rsid w:val="00346756"/>
    <w:rsid w:val="00366171"/>
    <w:rsid w:val="0036698F"/>
    <w:rsid w:val="00373F79"/>
    <w:rsid w:val="003E5C4E"/>
    <w:rsid w:val="004679B2"/>
    <w:rsid w:val="004739FE"/>
    <w:rsid w:val="004B075A"/>
    <w:rsid w:val="004F0600"/>
    <w:rsid w:val="00645319"/>
    <w:rsid w:val="006663C9"/>
    <w:rsid w:val="006E11BE"/>
    <w:rsid w:val="006F59E5"/>
    <w:rsid w:val="00725518"/>
    <w:rsid w:val="007928EA"/>
    <w:rsid w:val="007C0E72"/>
    <w:rsid w:val="007E787B"/>
    <w:rsid w:val="007F5573"/>
    <w:rsid w:val="00824815"/>
    <w:rsid w:val="00835E86"/>
    <w:rsid w:val="00874D19"/>
    <w:rsid w:val="00883CF2"/>
    <w:rsid w:val="008A1953"/>
    <w:rsid w:val="009149E7"/>
    <w:rsid w:val="00940E10"/>
    <w:rsid w:val="00951083"/>
    <w:rsid w:val="009F18C0"/>
    <w:rsid w:val="00A62F28"/>
    <w:rsid w:val="00AD6FBC"/>
    <w:rsid w:val="00B47986"/>
    <w:rsid w:val="00C204D9"/>
    <w:rsid w:val="00C57AF0"/>
    <w:rsid w:val="00C766B4"/>
    <w:rsid w:val="00CB7707"/>
    <w:rsid w:val="00CE5076"/>
    <w:rsid w:val="00D03D3B"/>
    <w:rsid w:val="00D154DD"/>
    <w:rsid w:val="00D75AD5"/>
    <w:rsid w:val="00DC7760"/>
    <w:rsid w:val="00E02E59"/>
    <w:rsid w:val="00E62BB2"/>
    <w:rsid w:val="00F06CCE"/>
    <w:rsid w:val="00F6749A"/>
    <w:rsid w:val="00F72E0F"/>
    <w:rsid w:val="00FD5FD1"/>
    <w:rsid w:val="00FD634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D19"/>
  </w:style>
  <w:style w:type="paragraph" w:styleId="berschrift1">
    <w:name w:val="heading 1"/>
    <w:basedOn w:val="Standard"/>
    <w:next w:val="Standard"/>
    <w:link w:val="berschrift1Zchn"/>
    <w:uiPriority w:val="9"/>
    <w:qFormat/>
    <w:rsid w:val="00835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35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35E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076"/>
    <w:pPr>
      <w:ind w:left="720"/>
      <w:contextualSpacing/>
    </w:pPr>
  </w:style>
  <w:style w:type="character" w:styleId="Hyperlink">
    <w:name w:val="Hyperlink"/>
    <w:basedOn w:val="Absatz-Standardschriftart"/>
    <w:uiPriority w:val="99"/>
    <w:unhideWhenUsed/>
    <w:rsid w:val="00E02E59"/>
    <w:rPr>
      <w:color w:val="0000FF"/>
      <w:u w:val="single"/>
    </w:rPr>
  </w:style>
  <w:style w:type="character" w:customStyle="1" w:styleId="ft">
    <w:name w:val="ft"/>
    <w:basedOn w:val="Absatz-Standardschriftart"/>
    <w:rsid w:val="006F59E5"/>
  </w:style>
  <w:style w:type="character" w:styleId="SchwacheHervorhebung">
    <w:name w:val="Subtle Emphasis"/>
    <w:basedOn w:val="Absatz-Standardschriftart"/>
    <w:uiPriority w:val="19"/>
    <w:qFormat/>
    <w:rsid w:val="00835E86"/>
    <w:rPr>
      <w:i/>
      <w:iCs/>
      <w:color w:val="808080" w:themeColor="text1" w:themeTint="7F"/>
    </w:rPr>
  </w:style>
  <w:style w:type="paragraph" w:styleId="KeinLeerraum">
    <w:name w:val="No Spacing"/>
    <w:uiPriority w:val="1"/>
    <w:qFormat/>
    <w:rsid w:val="00835E86"/>
    <w:pPr>
      <w:spacing w:after="0" w:line="240" w:lineRule="auto"/>
    </w:pPr>
  </w:style>
  <w:style w:type="paragraph" w:styleId="Titel">
    <w:name w:val="Title"/>
    <w:basedOn w:val="Standard"/>
    <w:next w:val="Standard"/>
    <w:link w:val="TitelZchn"/>
    <w:uiPriority w:val="10"/>
    <w:qFormat/>
    <w:rsid w:val="00835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35E86"/>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835E86"/>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35E86"/>
    <w:rPr>
      <w:b/>
      <w:bCs/>
    </w:rPr>
  </w:style>
  <w:style w:type="character" w:styleId="Hervorhebung">
    <w:name w:val="Emphasis"/>
    <w:basedOn w:val="Absatz-Standardschriftart"/>
    <w:uiPriority w:val="20"/>
    <w:qFormat/>
    <w:rsid w:val="00835E86"/>
    <w:rPr>
      <w:i/>
      <w:iCs/>
    </w:rPr>
  </w:style>
  <w:style w:type="character" w:customStyle="1" w:styleId="berschrift3Zchn">
    <w:name w:val="Überschrift 3 Zchn"/>
    <w:basedOn w:val="Absatz-Standardschriftart"/>
    <w:link w:val="berschrift3"/>
    <w:uiPriority w:val="9"/>
    <w:rsid w:val="00835E86"/>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35E86"/>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4739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739FE"/>
    <w:rPr>
      <w:rFonts w:asciiTheme="majorHAnsi" w:eastAsiaTheme="majorEastAsia" w:hAnsiTheme="majorHAnsi" w:cstheme="majorBidi"/>
      <w:i/>
      <w:iCs/>
      <w:color w:val="4F81BD" w:themeColor="accent1"/>
      <w:spacing w:val="15"/>
      <w:sz w:val="24"/>
      <w:szCs w:val="24"/>
    </w:rPr>
  </w:style>
  <w:style w:type="character" w:styleId="IntensiveHervorhebung">
    <w:name w:val="Intense Emphasis"/>
    <w:basedOn w:val="Absatz-Standardschriftart"/>
    <w:uiPriority w:val="21"/>
    <w:qFormat/>
    <w:rsid w:val="004739FE"/>
    <w:rPr>
      <w:b/>
      <w:bCs/>
      <w:i/>
      <w:iCs/>
      <w:color w:val="4F81BD" w:themeColor="accent1"/>
    </w:rPr>
  </w:style>
  <w:style w:type="character" w:styleId="BesuchterHyperlink">
    <w:name w:val="FollowedHyperlink"/>
    <w:basedOn w:val="Absatz-Standardschriftart"/>
    <w:uiPriority w:val="99"/>
    <w:semiHidden/>
    <w:unhideWhenUsed/>
    <w:rsid w:val="00C204D9"/>
    <w:rPr>
      <w:color w:val="800080" w:themeColor="followedHyperlink"/>
      <w:u w:val="single"/>
    </w:rPr>
  </w:style>
  <w:style w:type="paragraph" w:styleId="IntensivesAnfhrungszeichen">
    <w:name w:val="Intense Quote"/>
    <w:basedOn w:val="Standard"/>
    <w:next w:val="Standard"/>
    <w:link w:val="IntensivesAnfhrungszeichenZchn"/>
    <w:uiPriority w:val="30"/>
    <w:qFormat/>
    <w:rsid w:val="00C204D9"/>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C204D9"/>
    <w:rPr>
      <w:b/>
      <w:bCs/>
      <w:i/>
      <w:iCs/>
      <w:color w:val="4F81BD" w:themeColor="accent1"/>
    </w:rPr>
  </w:style>
  <w:style w:type="paragraph" w:styleId="StandardWeb">
    <w:name w:val="Normal (Web)"/>
    <w:basedOn w:val="Standard"/>
    <w:uiPriority w:val="99"/>
    <w:semiHidden/>
    <w:unhideWhenUsed/>
    <w:rsid w:val="00366171"/>
    <w:pPr>
      <w:spacing w:before="100" w:beforeAutospacing="1" w:after="100" w:afterAutospacing="1" w:line="240" w:lineRule="auto"/>
    </w:pPr>
    <w:rPr>
      <w:rFonts w:ascii="Times New Roman" w:hAnsi="Times New Roman" w:cs="Times New Roman"/>
      <w:sz w:val="24"/>
      <w:szCs w:val="24"/>
      <w:lang w:val="fi-FI" w:eastAsia="fi-FI"/>
    </w:rPr>
  </w:style>
  <w:style w:type="paragraph" w:styleId="Sprechblasentext">
    <w:name w:val="Balloon Text"/>
    <w:basedOn w:val="Standard"/>
    <w:link w:val="SprechblasentextZchn"/>
    <w:uiPriority w:val="99"/>
    <w:semiHidden/>
    <w:unhideWhenUsed/>
    <w:rsid w:val="003E5C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835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835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835E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E5076"/>
    <w:pPr>
      <w:ind w:left="720"/>
      <w:contextualSpacing/>
    </w:pPr>
  </w:style>
  <w:style w:type="character" w:styleId="Hyperlinkki">
    <w:name w:val="Hyperlink"/>
    <w:basedOn w:val="Kappaleenoletusfontti"/>
    <w:uiPriority w:val="99"/>
    <w:unhideWhenUsed/>
    <w:rsid w:val="00E02E59"/>
    <w:rPr>
      <w:color w:val="0000FF"/>
      <w:u w:val="single"/>
    </w:rPr>
  </w:style>
  <w:style w:type="character" w:customStyle="1" w:styleId="ft">
    <w:name w:val="ft"/>
    <w:basedOn w:val="Kappaleenoletusfontti"/>
    <w:rsid w:val="006F59E5"/>
  </w:style>
  <w:style w:type="character" w:styleId="Hienovarainenkorostus">
    <w:name w:val="Subtle Emphasis"/>
    <w:basedOn w:val="Kappaleenoletusfontti"/>
    <w:uiPriority w:val="19"/>
    <w:qFormat/>
    <w:rsid w:val="00835E86"/>
    <w:rPr>
      <w:i/>
      <w:iCs/>
      <w:color w:val="808080" w:themeColor="text1" w:themeTint="7F"/>
    </w:rPr>
  </w:style>
  <w:style w:type="paragraph" w:styleId="Eivli">
    <w:name w:val="No Spacing"/>
    <w:uiPriority w:val="1"/>
    <w:qFormat/>
    <w:rsid w:val="00835E86"/>
    <w:pPr>
      <w:spacing w:after="0" w:line="240" w:lineRule="auto"/>
    </w:pPr>
  </w:style>
  <w:style w:type="paragraph" w:styleId="Otsikko">
    <w:name w:val="Title"/>
    <w:basedOn w:val="Normaali"/>
    <w:next w:val="Normaali"/>
    <w:link w:val="OtsikkoChar"/>
    <w:uiPriority w:val="10"/>
    <w:qFormat/>
    <w:rsid w:val="00835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35E86"/>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basedOn w:val="Kappaleenoletusfontti"/>
    <w:link w:val="Otsikko2"/>
    <w:uiPriority w:val="9"/>
    <w:rsid w:val="00835E86"/>
    <w:rPr>
      <w:rFonts w:asciiTheme="majorHAnsi" w:eastAsiaTheme="majorEastAsia" w:hAnsiTheme="majorHAnsi" w:cstheme="majorBidi"/>
      <w:b/>
      <w:bCs/>
      <w:color w:val="4F81BD" w:themeColor="accent1"/>
      <w:sz w:val="26"/>
      <w:szCs w:val="26"/>
    </w:rPr>
  </w:style>
  <w:style w:type="character" w:styleId="Voimakas">
    <w:name w:val="Strong"/>
    <w:basedOn w:val="Kappaleenoletusfontti"/>
    <w:uiPriority w:val="22"/>
    <w:qFormat/>
    <w:rsid w:val="00835E86"/>
    <w:rPr>
      <w:b/>
      <w:bCs/>
    </w:rPr>
  </w:style>
  <w:style w:type="character" w:styleId="Korostus">
    <w:name w:val="Emphasis"/>
    <w:basedOn w:val="Kappaleenoletusfontti"/>
    <w:uiPriority w:val="20"/>
    <w:qFormat/>
    <w:rsid w:val="00835E86"/>
    <w:rPr>
      <w:i/>
      <w:iCs/>
    </w:rPr>
  </w:style>
  <w:style w:type="character" w:customStyle="1" w:styleId="Otsikko3Char">
    <w:name w:val="Otsikko 3 Char"/>
    <w:basedOn w:val="Kappaleenoletusfontti"/>
    <w:link w:val="Otsikko3"/>
    <w:uiPriority w:val="9"/>
    <w:rsid w:val="00835E86"/>
    <w:rPr>
      <w:rFonts w:asciiTheme="majorHAnsi" w:eastAsiaTheme="majorEastAsia" w:hAnsiTheme="majorHAnsi" w:cstheme="majorBidi"/>
      <w:b/>
      <w:bCs/>
      <w:color w:val="4F81BD" w:themeColor="accent1"/>
    </w:rPr>
  </w:style>
  <w:style w:type="character" w:customStyle="1" w:styleId="Otsikko1Char">
    <w:name w:val="Otsikko 1 Char"/>
    <w:basedOn w:val="Kappaleenoletusfontti"/>
    <w:link w:val="Otsikko1"/>
    <w:uiPriority w:val="9"/>
    <w:rsid w:val="00835E86"/>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4739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4739FE"/>
    <w:rPr>
      <w:rFonts w:asciiTheme="majorHAnsi" w:eastAsiaTheme="majorEastAsia" w:hAnsiTheme="majorHAnsi" w:cstheme="majorBidi"/>
      <w:i/>
      <w:iCs/>
      <w:color w:val="4F81BD" w:themeColor="accent1"/>
      <w:spacing w:val="15"/>
      <w:sz w:val="24"/>
      <w:szCs w:val="24"/>
    </w:rPr>
  </w:style>
  <w:style w:type="character" w:styleId="Voimakaskorostus">
    <w:name w:val="Intense Emphasis"/>
    <w:basedOn w:val="Kappaleenoletusfontti"/>
    <w:uiPriority w:val="21"/>
    <w:qFormat/>
    <w:rsid w:val="004739FE"/>
    <w:rPr>
      <w:b/>
      <w:bCs/>
      <w:i/>
      <w:iCs/>
      <w:color w:val="4F81BD" w:themeColor="accent1"/>
    </w:rPr>
  </w:style>
  <w:style w:type="character" w:styleId="AvattuHyperlinkki">
    <w:name w:val="FollowedHyperlink"/>
    <w:basedOn w:val="Kappaleenoletusfontti"/>
    <w:uiPriority w:val="99"/>
    <w:semiHidden/>
    <w:unhideWhenUsed/>
    <w:rsid w:val="00C204D9"/>
    <w:rPr>
      <w:color w:val="800080" w:themeColor="followedHyperlink"/>
      <w:u w:val="single"/>
    </w:rPr>
  </w:style>
  <w:style w:type="paragraph" w:styleId="Erottuvalainaus">
    <w:name w:val="Intense Quote"/>
    <w:basedOn w:val="Normaali"/>
    <w:next w:val="Normaali"/>
    <w:link w:val="ErottuvalainausChar"/>
    <w:uiPriority w:val="30"/>
    <w:qFormat/>
    <w:rsid w:val="00C204D9"/>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C204D9"/>
    <w:rPr>
      <w:b/>
      <w:bCs/>
      <w:i/>
      <w:iCs/>
      <w:color w:val="4F81BD" w:themeColor="accent1"/>
    </w:rPr>
  </w:style>
  <w:style w:type="paragraph" w:styleId="NormaaliWWW">
    <w:name w:val="Normal (Web)"/>
    <w:basedOn w:val="Normaali"/>
    <w:uiPriority w:val="99"/>
    <w:semiHidden/>
    <w:unhideWhenUsed/>
    <w:rsid w:val="00366171"/>
    <w:pPr>
      <w:spacing w:before="100" w:beforeAutospacing="1" w:after="100" w:afterAutospacing="1" w:line="240" w:lineRule="auto"/>
    </w:pPr>
    <w:rPr>
      <w:rFonts w:ascii="Times New Roman" w:hAnsi="Times New Roman" w:cs="Times New Roman"/>
      <w:sz w:val="24"/>
      <w:szCs w:val="24"/>
      <w:lang w:val="fi-FI" w:eastAsia="fi-FI"/>
    </w:rPr>
  </w:style>
  <w:style w:type="paragraph" w:styleId="Seliteteksti">
    <w:name w:val="Balloon Text"/>
    <w:basedOn w:val="Normaali"/>
    <w:link w:val="SelitetekstiChar"/>
    <w:uiPriority w:val="99"/>
    <w:semiHidden/>
    <w:unhideWhenUsed/>
    <w:rsid w:val="003E5C4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E5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213984">
      <w:bodyDiv w:val="1"/>
      <w:marLeft w:val="0"/>
      <w:marRight w:val="0"/>
      <w:marTop w:val="0"/>
      <w:marBottom w:val="0"/>
      <w:divBdr>
        <w:top w:val="none" w:sz="0" w:space="0" w:color="auto"/>
        <w:left w:val="none" w:sz="0" w:space="0" w:color="auto"/>
        <w:bottom w:val="none" w:sz="0" w:space="0" w:color="auto"/>
        <w:right w:val="none" w:sz="0" w:space="0" w:color="auto"/>
      </w:divBdr>
    </w:div>
    <w:div w:id="1793744121">
      <w:bodyDiv w:val="1"/>
      <w:marLeft w:val="0"/>
      <w:marRight w:val="0"/>
      <w:marTop w:val="0"/>
      <w:marBottom w:val="0"/>
      <w:divBdr>
        <w:top w:val="none" w:sz="0" w:space="0" w:color="auto"/>
        <w:left w:val="none" w:sz="0" w:space="0" w:color="auto"/>
        <w:bottom w:val="none" w:sz="0" w:space="0" w:color="auto"/>
        <w:right w:val="none" w:sz="0" w:space="0" w:color="auto"/>
      </w:divBdr>
      <w:divsChild>
        <w:div w:id="513230702">
          <w:marLeft w:val="0"/>
          <w:marRight w:val="0"/>
          <w:marTop w:val="0"/>
          <w:marBottom w:val="0"/>
          <w:divBdr>
            <w:top w:val="none" w:sz="0" w:space="0" w:color="auto"/>
            <w:left w:val="none" w:sz="0" w:space="0" w:color="auto"/>
            <w:bottom w:val="none" w:sz="0" w:space="0" w:color="auto"/>
            <w:right w:val="none" w:sz="0" w:space="0" w:color="auto"/>
          </w:divBdr>
        </w:div>
        <w:div w:id="1967855122">
          <w:marLeft w:val="0"/>
          <w:marRight w:val="0"/>
          <w:marTop w:val="0"/>
          <w:marBottom w:val="0"/>
          <w:divBdr>
            <w:top w:val="none" w:sz="0" w:space="0" w:color="auto"/>
            <w:left w:val="none" w:sz="0" w:space="0" w:color="auto"/>
            <w:bottom w:val="none" w:sz="0" w:space="0" w:color="auto"/>
            <w:right w:val="none" w:sz="0" w:space="0" w:color="auto"/>
          </w:divBdr>
        </w:div>
        <w:div w:id="1101334055">
          <w:marLeft w:val="0"/>
          <w:marRight w:val="0"/>
          <w:marTop w:val="0"/>
          <w:marBottom w:val="0"/>
          <w:divBdr>
            <w:top w:val="none" w:sz="0" w:space="0" w:color="auto"/>
            <w:left w:val="none" w:sz="0" w:space="0" w:color="auto"/>
            <w:bottom w:val="none" w:sz="0" w:space="0" w:color="auto"/>
            <w:right w:val="none" w:sz="0" w:space="0" w:color="auto"/>
          </w:divBdr>
        </w:div>
        <w:div w:id="2119064592">
          <w:marLeft w:val="0"/>
          <w:marRight w:val="0"/>
          <w:marTop w:val="0"/>
          <w:marBottom w:val="0"/>
          <w:divBdr>
            <w:top w:val="none" w:sz="0" w:space="0" w:color="auto"/>
            <w:left w:val="none" w:sz="0" w:space="0" w:color="auto"/>
            <w:bottom w:val="none" w:sz="0" w:space="0" w:color="auto"/>
            <w:right w:val="none" w:sz="0" w:space="0" w:color="auto"/>
          </w:divBdr>
        </w:div>
      </w:divsChild>
    </w:div>
    <w:div w:id="20630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ipanorama.fi/2009/index.php/en" TargetMode="External"/><Relationship Id="rId3" Type="http://schemas.openxmlformats.org/officeDocument/2006/relationships/settings" Target="settings.xml"/><Relationship Id="rId7" Type="http://schemas.openxmlformats.org/officeDocument/2006/relationships/hyperlink" Target="http://www.levisummit.fi/index.php/e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yyti.fi/ilmoittaudu/eptameeting_2425" TargetMode="External"/><Relationship Id="rId11" Type="http://schemas.openxmlformats.org/officeDocument/2006/relationships/theme" Target="theme/theme1.xml"/><Relationship Id="rId5" Type="http://schemas.openxmlformats.org/officeDocument/2006/relationships/hyperlink" Target="http://www.youtube.com/watch?v=bCm5630k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tanetwork.org/docu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7988</Characters>
  <Application>Microsoft Office Word</Application>
  <DocSecurity>0</DocSecurity>
  <Lines>66</Lines>
  <Paragraphs>18</Paragraphs>
  <ScaleCrop>false</ScaleCrop>
  <HeadingPairs>
    <vt:vector size="2" baseType="variant">
      <vt:variant>
        <vt:lpstr>Otsikko</vt:lpstr>
      </vt:variant>
      <vt:variant>
        <vt:i4>1</vt:i4>
      </vt:variant>
    </vt:vector>
  </HeadingPairs>
  <TitlesOfParts>
    <vt:vector size="1" baseType="lpstr">
      <vt:lpstr/>
    </vt:vector>
  </TitlesOfParts>
  <Company>University of Turku</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 Hietanen</dc:creator>
  <cp:lastModifiedBy>gkoch</cp:lastModifiedBy>
  <cp:revision>2</cp:revision>
  <cp:lastPrinted>2013-04-18T11:59:00Z</cp:lastPrinted>
  <dcterms:created xsi:type="dcterms:W3CDTF">2013-06-01T22:20:00Z</dcterms:created>
  <dcterms:modified xsi:type="dcterms:W3CDTF">2013-06-01T22:20:00Z</dcterms:modified>
</cp:coreProperties>
</file>